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791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公开《墨脱县村（社区）依法履职事项清单（试行）》《墨脱县村（社区）协助办理事项清单（试行）》《应由基层群众性自治组织出具证明事项清单（试行）》三个清单</w:t>
      </w:r>
      <w:r>
        <w:rPr>
          <w:rFonts w:hint="eastAsia" w:ascii="方正小标宋简体" w:eastAsia="方正小标宋简体"/>
          <w:sz w:val="44"/>
          <w:szCs w:val="44"/>
        </w:rPr>
        <w:t>的</w:t>
      </w:r>
      <w:r>
        <w:rPr>
          <w:rFonts w:hint="eastAsia" w:ascii="方正小标宋简体" w:eastAsia="方正小标宋简体"/>
          <w:sz w:val="44"/>
          <w:szCs w:val="44"/>
          <w:lang w:eastAsia="zh-CN"/>
        </w:rPr>
        <w:t>公告</w:t>
      </w:r>
    </w:p>
    <w:p w14:paraId="712F3457">
      <w:pPr>
        <w:keepNext w:val="0"/>
        <w:keepLines w:val="0"/>
        <w:pageBreakBefore w:val="0"/>
        <w:widowControl w:val="0"/>
        <w:tabs>
          <w:tab w:val="left" w:pos="3780"/>
        </w:tabs>
        <w:kinsoku/>
        <w:wordWrap/>
        <w:overflowPunct/>
        <w:topLinePunct w:val="0"/>
        <w:autoSpaceDE/>
        <w:autoSpaceDN/>
        <w:bidi w:val="0"/>
        <w:adjustRightInd/>
        <w:snapToGrid/>
        <w:spacing w:line="576" w:lineRule="exact"/>
        <w:ind w:left="0" w:firstLine="0" w:firstLineChars="0"/>
        <w:jc w:val="left"/>
        <w:textAlignment w:val="auto"/>
        <w:rPr>
          <w:rFonts w:hint="eastAsia" w:ascii="仿宋_GB2312" w:hAnsi="仿宋_GB2312" w:eastAsia="仿宋_GB2312" w:cs="仿宋_GB2312"/>
          <w:b w:val="0"/>
          <w:bCs w:val="0"/>
          <w:sz w:val="32"/>
          <w:szCs w:val="32"/>
          <w:lang w:val="en-US" w:eastAsia="zh-CN"/>
        </w:rPr>
      </w:pPr>
    </w:p>
    <w:p w14:paraId="21E635AE">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为深入贯彻落实中央、区党委关于加强基层治理体系和治理能力现代化建设的意见，切实为基层减负，规范城乡社区自治事项，完善城乡社区自治机制，提升城乡社区自治能力，现根据《西藏自治区关于建立城乡社区工作事项准入制度的指导意见（试行）》（藏基治办发</w:t>
      </w:r>
      <w:r>
        <w:rPr>
          <w:rFonts w:hint="eastAsia" w:ascii="方正隶书_GBK" w:hAnsi="方正隶书_GBK" w:eastAsia="方正隶书_GBK" w:cs="方正隶书_GBK"/>
          <w:b w:val="0"/>
          <w:bCs w:val="0"/>
          <w:sz w:val="32"/>
          <w:szCs w:val="32"/>
          <w:lang w:val="en-US" w:eastAsia="zh-CN"/>
        </w:rPr>
        <w:t>〔</w:t>
      </w:r>
      <w:r>
        <w:rPr>
          <w:rFonts w:hint="eastAsia" w:ascii="仿宋_GB2312" w:hAnsi="仿宋_GB2312" w:eastAsia="仿宋_GB2312" w:cs="仿宋_GB2312"/>
          <w:b w:val="0"/>
          <w:bCs w:val="0"/>
          <w:sz w:val="32"/>
          <w:szCs w:val="32"/>
          <w:lang w:val="en-US" w:eastAsia="zh-CN"/>
        </w:rPr>
        <w:t>2023〕1号）文件要求，结合我县实际，制定出《墨脱县村（社区）依法履职事项清单（试行）》《墨脱县村（社区）协助办理事项清单（试行）》《应由基层群众性自治组织出具证明事项清单（试行）》三个清单（以下简称“三个清单”），现将“三个清单”</w:t>
      </w:r>
      <w:r>
        <w:rPr>
          <w:rFonts w:ascii="仿宋_GB2312" w:hAnsi="仿宋_GB2312" w:eastAsia="仿宋_GB2312" w:cs="仿宋_GB2312"/>
          <w:b w:val="0"/>
          <w:bCs w:val="0"/>
          <w:sz w:val="32"/>
          <w:szCs w:val="32"/>
          <w:lang w:val="en-US" w:eastAsia="zh-CN"/>
        </w:rPr>
        <w:t>内容</w:t>
      </w:r>
      <w:r>
        <w:rPr>
          <w:rFonts w:hint="eastAsia" w:ascii="仿宋_GB2312" w:hAnsi="仿宋_GB2312" w:eastAsia="仿宋_GB2312" w:cs="仿宋_GB2312"/>
          <w:b w:val="0"/>
          <w:bCs w:val="0"/>
          <w:sz w:val="32"/>
          <w:szCs w:val="32"/>
          <w:lang w:val="en-US" w:eastAsia="zh-CN"/>
        </w:rPr>
        <w:t>公告如下：</w:t>
      </w:r>
    </w:p>
    <w:p w14:paraId="50657CEC">
      <w:pPr>
        <w:pStyle w:val="2"/>
        <w:keepNext w:val="0"/>
        <w:keepLines w:val="0"/>
        <w:pageBreakBefore w:val="0"/>
        <w:widowControl w:val="0"/>
        <w:kinsoku/>
        <w:wordWrap/>
        <w:overflowPunct/>
        <w:topLinePunct w:val="0"/>
        <w:autoSpaceDE/>
        <w:autoSpaceDN/>
        <w:bidi w:val="0"/>
        <w:adjustRightInd/>
        <w:snapToGrid/>
        <w:spacing w:after="0" w:line="576" w:lineRule="exact"/>
        <w:ind w:firstLine="3200" w:firstLineChars="1000"/>
        <w:jc w:val="both"/>
        <w:textAlignment w:val="auto"/>
        <w:rPr>
          <w:rFonts w:hint="eastAsia" w:ascii="仿宋_GB2312" w:hAnsi="仿宋_GB2312" w:eastAsia="仿宋_GB2312" w:cs="仿宋_GB2312"/>
          <w:sz w:val="32"/>
          <w:szCs w:val="32"/>
          <w:lang w:val="en-US" w:eastAsia="zh-CN"/>
        </w:rPr>
      </w:pPr>
    </w:p>
    <w:p w14:paraId="0EA63391">
      <w:pPr>
        <w:pStyle w:val="5"/>
        <w:ind w:left="0" w:leftChars="0" w:firstLine="0" w:firstLineChars="0"/>
        <w:rPr>
          <w:rFonts w:hint="eastAsia"/>
          <w:lang w:val="en-US" w:eastAsia="zh-CN"/>
        </w:rPr>
      </w:pPr>
    </w:p>
    <w:p w14:paraId="6A6811F2">
      <w:pPr>
        <w:keepNext w:val="0"/>
        <w:keepLines w:val="0"/>
        <w:pageBreakBefore w:val="0"/>
        <w:widowControl w:val="0"/>
        <w:kinsoku/>
        <w:wordWrap/>
        <w:overflowPunct/>
        <w:topLinePunct w:val="0"/>
        <w:autoSpaceDE/>
        <w:autoSpaceDN/>
        <w:bidi w:val="0"/>
        <w:adjustRightInd/>
        <w:snapToGrid/>
        <w:spacing w:line="576" w:lineRule="exact"/>
        <w:ind w:left="0" w:firstLine="0" w:firstLineChars="0"/>
        <w:jc w:val="left"/>
        <w:textAlignment w:val="auto"/>
        <w:rPr>
          <w:rFonts w:hint="eastAsia" w:ascii="仿宋_GB2312" w:eastAsia="仿宋_GB2312"/>
          <w:sz w:val="32"/>
          <w:szCs w:val="32"/>
        </w:rPr>
      </w:pPr>
    </w:p>
    <w:p w14:paraId="39E186BB">
      <w:pPr>
        <w:keepNext w:val="0"/>
        <w:keepLines w:val="0"/>
        <w:pageBreakBefore w:val="0"/>
        <w:widowControl w:val="0"/>
        <w:kinsoku/>
        <w:wordWrap/>
        <w:overflowPunct/>
        <w:topLinePunct w:val="0"/>
        <w:autoSpaceDE/>
        <w:autoSpaceDN/>
        <w:bidi w:val="0"/>
        <w:adjustRightInd/>
        <w:snapToGrid/>
        <w:spacing w:line="576" w:lineRule="exact"/>
        <w:ind w:left="1933" w:leftChars="304" w:hanging="960" w:hangingChars="300"/>
        <w:jc w:val="left"/>
        <w:textAlignment w:val="auto"/>
        <w:rPr>
          <w:rFonts w:hint="eastAsia" w:ascii="仿宋_GB2312" w:eastAsia="仿宋_GB2312"/>
          <w:sz w:val="32"/>
          <w:szCs w:val="32"/>
        </w:rPr>
      </w:pPr>
    </w:p>
    <w:p w14:paraId="209E2054">
      <w:pPr>
        <w:keepNext w:val="0"/>
        <w:keepLines w:val="0"/>
        <w:pageBreakBefore w:val="0"/>
        <w:widowControl w:val="0"/>
        <w:kinsoku/>
        <w:wordWrap/>
        <w:overflowPunct/>
        <w:topLinePunct w:val="0"/>
        <w:autoSpaceDE/>
        <w:autoSpaceDN/>
        <w:bidi w:val="0"/>
        <w:adjustRightInd/>
        <w:snapToGrid/>
        <w:spacing w:line="576" w:lineRule="exact"/>
        <w:ind w:left="1933" w:leftChars="304" w:hanging="960" w:hangingChars="300"/>
        <w:jc w:val="left"/>
        <w:textAlignment w:val="auto"/>
        <w:rPr>
          <w:rFonts w:hint="eastAsia" w:ascii="仿宋_GB2312" w:eastAsia="仿宋_GB2312"/>
          <w:sz w:val="32"/>
          <w:szCs w:val="32"/>
        </w:rPr>
      </w:pPr>
    </w:p>
    <w:p w14:paraId="5486EC43">
      <w:pPr>
        <w:keepNext w:val="0"/>
        <w:keepLines w:val="0"/>
        <w:pageBreakBefore w:val="0"/>
        <w:widowControl w:val="0"/>
        <w:kinsoku/>
        <w:wordWrap/>
        <w:overflowPunct/>
        <w:topLinePunct w:val="0"/>
        <w:autoSpaceDE/>
        <w:autoSpaceDN/>
        <w:bidi w:val="0"/>
        <w:adjustRightInd/>
        <w:snapToGrid/>
        <w:spacing w:line="576" w:lineRule="exact"/>
        <w:ind w:left="1933" w:leftChars="304" w:hanging="960" w:hangingChars="300"/>
        <w:jc w:val="left"/>
        <w:textAlignment w:val="auto"/>
        <w:rPr>
          <w:rFonts w:hint="eastAsia" w:ascii="仿宋_GB2312" w:eastAsia="仿宋_GB2312"/>
          <w:sz w:val="32"/>
          <w:szCs w:val="32"/>
        </w:rPr>
      </w:pPr>
    </w:p>
    <w:p w14:paraId="28CCE27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sz w:val="32"/>
          <w:szCs w:val="44"/>
          <w:lang w:val="en-US" w:eastAsia="zh-CN"/>
        </w:rPr>
      </w:pPr>
    </w:p>
    <w:tbl>
      <w:tblPr>
        <w:tblStyle w:val="10"/>
        <w:tblW w:w="9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1548"/>
        <w:gridCol w:w="1584"/>
        <w:gridCol w:w="1812"/>
        <w:gridCol w:w="2988"/>
        <w:gridCol w:w="397"/>
        <w:gridCol w:w="311"/>
        <w:gridCol w:w="325"/>
      </w:tblGrid>
      <w:tr w14:paraId="49B7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5" w:type="dxa"/>
          <w:trHeight w:val="600" w:hRule="atLeast"/>
        </w:trPr>
        <w:tc>
          <w:tcPr>
            <w:tcW w:w="9373" w:type="dxa"/>
            <w:gridSpan w:val="7"/>
            <w:tcBorders>
              <w:top w:val="nil"/>
              <w:left w:val="nil"/>
              <w:bottom w:val="nil"/>
              <w:right w:val="nil"/>
            </w:tcBorders>
            <w:shd w:val="clear" w:color="auto" w:fill="auto"/>
            <w:vAlign w:val="center"/>
          </w:tcPr>
          <w:p w14:paraId="44A89896">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rPr>
              <w:t>墨脱县村（社区）依法履职事项清单（试行）</w:t>
            </w:r>
          </w:p>
        </w:tc>
      </w:tr>
      <w:tr w14:paraId="5CB4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CCA7">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序号</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D95F3">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依法履职事项</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9C27B">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法律法规依据</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4035B">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rPr>
              <w:t>备注</w:t>
            </w:r>
          </w:p>
        </w:tc>
      </w:tr>
      <w:tr w14:paraId="5D7BC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293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D83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1</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0DAB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村（居）民委员会应当宣传宪法、法律、法规和国家的政策，教育和推动村（居）民履行法律规定的义务。</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C181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《中华人民共和国城市居民委员会组织法》第三条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《中华人民共和国村民委员会组织法》第九条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w:t>
            </w:r>
            <w:r>
              <w:rPr>
                <w:rFonts w:hint="eastAsia" w:ascii="仿宋_GB2312" w:hAnsi="Arial" w:eastAsia="仿宋_GB2312" w:cs="仿宋_GB2312"/>
                <w:i w:val="0"/>
                <w:color w:val="000000" w:themeColor="text1"/>
                <w:kern w:val="0"/>
                <w:sz w:val="24"/>
                <w:szCs w:val="24"/>
                <w:u w:val="none"/>
                <w:lang w:val="en-US" w:eastAsia="zh-CN"/>
                <w14:textFill>
                  <w14:solidFill>
                    <w14:schemeClr w14:val="tx1"/>
                  </w14:solidFill>
                </w14:textFill>
              </w:rPr>
              <w:t>〈中华人民共和国城市居民委员会组织法〉实施办法</w:t>
            </w:r>
            <w:r>
              <w:rPr>
                <w:rFonts w:hint="eastAsia" w:ascii="仿宋_GB2312" w:hAnsi="Arial" w:eastAsia="仿宋_GB2312" w:cs="仿宋_GB2312"/>
                <w:i w:val="0"/>
                <w:color w:val="000000"/>
                <w:kern w:val="0"/>
                <w:sz w:val="24"/>
                <w:szCs w:val="24"/>
                <w:u w:val="none"/>
                <w:lang w:val="en-US" w:eastAsia="zh-CN"/>
              </w:rPr>
              <w:t>》第八条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《西藏自治区〈中华人民共和国村民委员会组织法〉实施办法》第五条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767D7F34">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7F935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376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F07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2</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F6CF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组织村（居）民自治，实行民主选举、民主决策、民主管理、民主监督。</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76B2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《中华人民共和国城市居民委员会组织法》第二条、第十六条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《中华人民共和国村民委员会组织法》第二条、第三十条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《西藏自治区〈中华人民共和国村民委员会组织法〉实施办法》第二条、第二十四条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《西藏自治区〈中华人民共和国城市居民委员会组织法〉实施办法》第二条、第二十一条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6BE3BAD5">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1527E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264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B53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3</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E244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村民委员会应当支持和组织村民依法发展各种形式的合作经济和其他经济，承担本村生产的服务和协调工作，促进农村生产建设和经济发展。拟定并执行本村经济、社会发展规划、年度计划。</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8752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《中华人民共和国村民委员会组织法》第八条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《西藏自治区〈中华人民共和国村民委员会组织法〉实施办法》第八条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70BF6160">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7445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189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20A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4</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193A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村民委员会应当依法管理本村属于村民集体所有的土地和其他财产，引导村民合理利用自然资源，保护和改善生态环境。</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F64E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《中华人民共和国村民委员会组织法》第八条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《中华人民共和国环境保护法》第八条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0DAA5C23">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7304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302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4D2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5</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7AD8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民委员会应当尊重并支持集体经济组织依法独立进行经济活动的自主权，维护以家庭承包经营为基础、统分结合的双层经营体制，保障集体经济组织和村民、承包经营户、联户或者合伙的合法财产权和其他合法权益。</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539D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《中华人民共和国村民委员会组织法》第八条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《中华人民共和国妇女权益保障法》</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7F7C244E">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054D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156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BAD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6</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0765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村民委员会应当支持服务性、公益性、互助性社会组织依法开展活动、推动农村社区建设。</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8F63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《中华人民共和国城市居民委员会组织法》第三条第四条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《中华人民共和国村民委员会组织法》第二条第九条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5BB0F4FF">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485D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231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9FA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7</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1F4B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居民委员会应当开展便民利民的社区服务活动，可以兴办有关的服务事业，居民委员会管理本居民委员会的财产、任何部门和单位不得侵犯居民委员会的财产所有权。</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9B0C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《中华人民共和国城市居民委员会组织法》第四条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5C3CFA5C">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1A15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164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67B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8</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02DA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村（居）民委员会应当召集村（居）民（代表）会议并报告工作，执行其所作出的决定、决议。</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3F90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《中华人民共和国城市居民委员会组织法》第十条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《中华人民共和国村民委员会组织法》第十一条、第二十三条、第二十六条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630E5175">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0D20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367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A82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9</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0351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村（居）民委员会应当召开村（居）民会议制定和修改村民自治章程、村规民约和居民公约。遵守并组织实施村民自治章程、村规民约和居民公约。</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15E5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《中华人民共和国城市居民委员会组织法》第十五条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《中华人民共和国村民委员会组织法》第二十七条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《西藏自治区〈中华人民共和国村民委员会组织法〉实施办法》第八条、第十三条、第二十六条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《西藏自治区〈中华人民共和国城市居民委员会组织法〉实施办法》第八条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67BAC312">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2044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674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10</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172F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村（居）民委员会应当办理本村（社区）的公共事务和公益事业。</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C5A0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《中华人民共和国城市居民委员会组织法》第三条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《中华人民共和国村民委员会组织法》第二条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《西藏自治区〈中华人民共和国城市居民委员会</w:t>
            </w:r>
            <w:r>
              <w:rPr>
                <w:rFonts w:hint="eastAsia" w:ascii="仿宋_GB2312" w:hAnsi="Arial" w:eastAsia="仿宋_GB2312" w:cs="仿宋_GB2312"/>
                <w:i w:val="0"/>
                <w:color w:val="000000" w:themeColor="text1"/>
                <w:kern w:val="0"/>
                <w:sz w:val="24"/>
                <w:szCs w:val="24"/>
                <w:u w:val="none"/>
                <w:lang w:val="en-US" w:eastAsia="zh-CN"/>
                <w14:textFill>
                  <w14:solidFill>
                    <w14:schemeClr w14:val="tx1"/>
                  </w14:solidFill>
                </w14:textFill>
              </w:rPr>
              <w:t>组织法</w:t>
            </w:r>
            <w:r>
              <w:rPr>
                <w:rFonts w:hint="eastAsia" w:ascii="仿宋_GB2312" w:hAnsi="Arial" w:eastAsia="仿宋_GB2312" w:cs="仿宋_GB2312"/>
                <w:i w:val="0"/>
                <w:color w:val="000000"/>
                <w:kern w:val="0"/>
                <w:sz w:val="24"/>
                <w:szCs w:val="24"/>
                <w:u w:val="none"/>
                <w:lang w:val="en-US" w:eastAsia="zh-CN"/>
              </w:rPr>
              <w:t>〉实施办法》第十二条、第十三条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《西藏自治区〈中华人民共和国村民委员会组织法〉实施办法》第八条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6A1E1322">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080B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36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7DE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11</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3D4D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村（居）民委员会应当依法设立人民调解委员会，调解民间纠纷。</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A4DD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《中华人民共和国城市居民委员会组织法》第三条、第十三条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《中华人民共和国村民委员会组织法》第二条、第七条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《西藏自治区〈中华人民共和国城市居民委员会组织法〉实施办法》第七条、第八条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《西藏自治区〈中华人民共和国村民委员会组织法〉实施办法》第八条、第九条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《中华人民共和国人民调解法》第七条、第八条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61899E15">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5EBC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736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12</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B8AB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村（居）民委员会应当向人民政府或者它的派出机构反映村（居）民的意见、要求和提出建议。</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686F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《中华人民共和国城市居民委员会组织法》第三条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《中华人民共和国村民委员会组织法》第二条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《西藏自治区〈中华人民共和国城市居民委员会组织法〉实施办法》第八条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《西藏自治区〈中华人民共和国村民委员会组织法〉实施办法》第八条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2C418975">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7507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286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E32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13</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64E9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村（居）民委员会应当发展文化教育，普及科技知识、开展多种形式的社会主义精神文明建设活动。</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F23A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《中华人民共和国城市居民委员会组织法》第三条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《中华人民共和国村民委员会组织法》第九条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《西藏自治区〈中华人民共和国城市居民委员会组织法〉实施办法》第八条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《西藏自治区〈中华人民共和国村民委员会组织法〉实施办法》第八条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21C4301A">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096C0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280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7B4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14</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10C3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村（居）民委员会应当促进男女平等，保障妇女的合法权益。</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C3BB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《中华人民共和国村民委员会组织法》第九条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《中华人民共和国妇女权益保障法》第四条、第十一条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《西藏自治区〈中华人民共和国村民委员会组织法〉实施办法》第五条</w:t>
            </w:r>
            <w:bookmarkStart w:id="0" w:name="_GoBack"/>
            <w:bookmarkEnd w:id="0"/>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0EA26565">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0382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275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C02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15</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467A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村（居）民委员会及其成员应当遵守宪法、法律、法规和国家的政策、办事公道、廉洁奉公，热心为村（居）民服务接受村（居）民监督。</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3091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《中华人民共和国城市居民委员会组织法》第十二条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《中华人民共和国村民委员会组织法》第十条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《西藏自治区〈中华人民共和国城市居民委员会组织法〉实施办法》第二十四条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《西藏自治区〈中华人民共和国村民委员会组织法〉实施办法》第八条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3097BBA0">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7B0D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32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6D0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16</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8782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村（居）民委员会应当实行村（居）务公开制度。</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B0DA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《中华人民共和国城市居民委员会组织法》第十六条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《中华人民共和国村民委员会组织法》第三十条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《西藏自治区〈中华人民共和国城市居民委员会组织法〉实施办法》第十三条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《西藏自治区〈中华人民共和国村民委员会组织法〉实施办法》第四十二条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《西藏自治区村务公开条例》</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1F389FF1">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7630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360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7C7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17</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A1F1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村（居）民委员会应当教育和引导多民族村（居）民增进团结、互相尊重、互相帮助。</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F9D6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《中华人民共和国城市居民委员会组织法》第五条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《中华人民共和国村民委员会组织法》第九条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《西藏自治区〈中华人民共和国城市居民委员会组织法〉实施办法》第八条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《西藏自治区〈中华人民共和国村民委员会组织法〉实施办法》第八条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《西藏自治区民族团结进步模范区创建条例》第二十三条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26F87ECD">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3BB73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123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CED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18</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9392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村（居）民委员会应当健全消防安全制度，开展防火安全检查，开展群众性消防工作。</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DA75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《中华人民共和国消防法》第三十二条、第四十一条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0ABD277A">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6B6B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28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5AF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19</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293A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村（居）民委员会应当在精神障碍患者已经发生危害他人安全的行为或者可能危害他人安全的情况下，其监护人不办理住院手续的，为患者办理住院手续；对生活困难的精神障碍患者家庭提供必要的帮助。</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1246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《中华人民共和国精神卫生法》第三十六条、第四十九条、第五十六条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7F91E200">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5EADF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12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F3A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20</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986E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村（居）民委员会应当根据实际情况组织开展英雄烈士纪念活动。</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6088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《中华人民共和国英雄烈士保护法》第六条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6009AA66">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0150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12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6A4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21</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4878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村（居）民委员会应当组织村（居）民参与村（社区）的传染病预防与控制活动。</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DECD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《中华人民共和国传染病防治法》第九条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5BD7F7B8">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468C5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13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665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22</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76C8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村（居）民委员会应当成立治安保卫委员会，推进基层平安建设。</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F74A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《中华人民共和国宪法》第一百一十一条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4F649446">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7B398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185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DC9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23</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D3D0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村民委员会可以根据村民居住状况、集体土地所有权关系等分设若干村民小组。居民委员会按居民的居住状况可以分设若干居民小组。</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1036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《中华人民共和国村民委员会组织法》第二条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《西藏自治区〈中华人民共和国城市居民委员会组织法〉实施办法》第十七条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71DA1CFE">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179B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9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9C5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24</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0D06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村民委员会和村务监督机构应当建立村务档案。</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EFA8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《中华人民共和国村民委员会组织法》第三十四条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7AF252D2">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01A20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8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8ED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25</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B4D6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村（居）民委员会应当确定相应人员负责残疾人工作。</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678D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《西藏自治区实施〈中华人民共和国残疾人保障法〉办法》第八条</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Pr>
          <w:p w14:paraId="6CE98B22">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3B43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150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A9D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26</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55D5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村（居）民委员会应当健全森林草原防灭火制度，开展森林草原防灭火安全检查。</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A91D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《中华人民共和国森林法》《中华人民共和国草原法》《森林防火条例》《草原防火条例》《西藏自治区实施&lt;中华人民共和国草原法&gt;办法》</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37D9F">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3097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113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78D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27</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6654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村（居）民委员会应当教育和引导村（居）民增强反奸防谍意识，筑牢国家安全人民防线。</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411C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《中华人民共和国反间谍法》</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541AB">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049A2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156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3AD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28</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7A80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村（居）民委员会应当开展基层治理工作，并组织村（居）民参与村（社区）的基层治理相关工作。</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5E24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《中共西藏自治区委员会办公厅 西藏自治区人民政府办公厅关于进一步提升基层治理体系和治理能力现代化水平的实施意见》(藏党办发〔2022〕25号）</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53F99">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7D0F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11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121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29</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C8D6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村（居）民委员会应当支持村妇联开展妇女儿童工作，推动基层妇女儿童工作有序发展。</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2264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w:t>
            </w:r>
            <w:r>
              <w:rPr>
                <w:rFonts w:hint="eastAsia" w:ascii="仿宋_GB2312" w:hAnsi="Arial" w:eastAsia="仿宋_GB2312" w:cs="仿宋_GB2312"/>
                <w:i w:val="0"/>
                <w:color w:val="000000" w:themeColor="text1"/>
                <w:kern w:val="0"/>
                <w:sz w:val="24"/>
                <w:szCs w:val="24"/>
                <w:u w:val="none"/>
                <w:lang w:val="en-US" w:eastAsia="zh-CN"/>
                <w14:textFill>
                  <w14:solidFill>
                    <w14:schemeClr w14:val="tx1"/>
                  </w14:solidFill>
                </w14:textFill>
              </w:rPr>
              <w:t>中华全国妇女联合会章程</w:t>
            </w:r>
            <w:r>
              <w:rPr>
                <w:rFonts w:hint="eastAsia" w:ascii="仿宋_GB2312" w:hAnsi="Arial" w:eastAsia="仿宋_GB2312" w:cs="仿宋_GB2312"/>
                <w:i w:val="0"/>
                <w:color w:val="000000"/>
                <w:kern w:val="0"/>
                <w:sz w:val="24"/>
                <w:szCs w:val="24"/>
                <w:u w:val="none"/>
                <w:lang w:val="en-US" w:eastAsia="zh-CN"/>
              </w:rPr>
              <w:t>》</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1381F">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7BC8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11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0F8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30</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578E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村（居）民委员会应当支持村团支部开展青年工作，推动基层青年工作有序发展。</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76DB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《中国共产主义青年团章程》</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36712">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7C37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5" w:type="dxa"/>
          <w:trHeight w:val="229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DCD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31</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4AB0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村（居）民委员会应当成立公共卫生委员会，推进基层公共卫生健康工作。</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9917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宪法》《中华人民共和国村民委员会组织法》《中华人民共和国城市居民委员会组织法》等相关法律规定和《关于全面推进在村（居）民委员会设立公共卫生委员会的通知》（藏卫基层发〔2021〕139号）</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40DD2">
            <w:pPr>
              <w:keepNext w:val="0"/>
              <w:keepLines w:val="0"/>
              <w:pageBreakBefore w:val="0"/>
              <w:widowControl/>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5DB35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698" w:type="dxa"/>
            <w:gridSpan w:val="8"/>
            <w:tcBorders>
              <w:top w:val="nil"/>
              <w:left w:val="nil"/>
              <w:bottom w:val="nil"/>
              <w:right w:val="nil"/>
            </w:tcBorders>
            <w:shd w:val="clear" w:color="auto" w:fill="auto"/>
            <w:vAlign w:val="center"/>
          </w:tcPr>
          <w:p w14:paraId="0F5EA6D3">
            <w:pPr>
              <w:jc w:val="left"/>
              <w:rPr>
                <w:rFonts w:hint="eastAsia" w:ascii="宋体" w:hAnsi="宋体" w:eastAsia="宋体" w:cs="宋体"/>
                <w:i w:val="0"/>
                <w:color w:val="000000"/>
                <w:sz w:val="30"/>
                <w:szCs w:val="30"/>
                <w:u w:val="none"/>
              </w:rPr>
            </w:pPr>
          </w:p>
          <w:p w14:paraId="79F056E2">
            <w:pPr>
              <w:pStyle w:val="2"/>
              <w:rPr>
                <w:rFonts w:hint="eastAsia" w:ascii="宋体" w:hAnsi="宋体" w:eastAsia="宋体" w:cs="宋体"/>
                <w:i w:val="0"/>
                <w:color w:val="000000"/>
                <w:sz w:val="30"/>
                <w:szCs w:val="30"/>
                <w:u w:val="none"/>
              </w:rPr>
            </w:pPr>
          </w:p>
          <w:p w14:paraId="3CEC886B">
            <w:pPr>
              <w:pStyle w:val="5"/>
              <w:rPr>
                <w:rFonts w:hint="eastAsia" w:ascii="宋体" w:hAnsi="宋体" w:eastAsia="宋体" w:cs="宋体"/>
                <w:i w:val="0"/>
                <w:color w:val="000000"/>
                <w:sz w:val="30"/>
                <w:szCs w:val="30"/>
                <w:u w:val="none"/>
              </w:rPr>
            </w:pPr>
          </w:p>
          <w:p w14:paraId="106AD257">
            <w:pPr>
              <w:rPr>
                <w:rFonts w:hint="eastAsia"/>
              </w:rPr>
            </w:pPr>
          </w:p>
          <w:p w14:paraId="6FD28204">
            <w:pPr>
              <w:pStyle w:val="2"/>
              <w:rPr>
                <w:rFonts w:hint="eastAsia"/>
              </w:rPr>
            </w:pPr>
          </w:p>
        </w:tc>
      </w:tr>
      <w:tr w14:paraId="0C70E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9698" w:type="dxa"/>
            <w:gridSpan w:val="8"/>
            <w:tcBorders>
              <w:top w:val="nil"/>
              <w:left w:val="nil"/>
              <w:bottom w:val="nil"/>
              <w:right w:val="nil"/>
            </w:tcBorders>
            <w:shd w:val="clear" w:color="auto" w:fill="auto"/>
            <w:vAlign w:val="center"/>
          </w:tcPr>
          <w:p w14:paraId="0229DE30">
            <w:pPr>
              <w:keepNext w:val="0"/>
              <w:keepLines w:val="0"/>
              <w:pageBreakBefore w:val="0"/>
              <w:widowControl/>
              <w:suppressLineNumbers w:val="0"/>
              <w:kinsoku/>
              <w:wordWrap/>
              <w:overflowPunct/>
              <w:topLinePunct w:val="0"/>
              <w:autoSpaceDE/>
              <w:autoSpaceDN/>
              <w:bidi w:val="0"/>
              <w:adjustRightInd/>
              <w:snapToGrid/>
              <w:spacing w:line="580" w:lineRule="exact"/>
              <w:ind w:firstLine="0" w:firstLineChars="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rPr>
              <w:t>墨脱县村（社区）协助办理事项清单（试行）</w:t>
            </w:r>
          </w:p>
        </w:tc>
      </w:tr>
      <w:tr w14:paraId="44102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956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BF3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协助办理事项</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8131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具体工作内容</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B61E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法律法规及政策依据</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FCAC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备注</w:t>
            </w:r>
          </w:p>
        </w:tc>
      </w:tr>
      <w:tr w14:paraId="3806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F36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1 </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EB1A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社会治安</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9E14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协助维护社会治安。</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F259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《中华人民共和国宪法》第一百一十一条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26A8A990">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36F3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D86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2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073CF"/>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1BF1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协助开展禁毒防范和社区戒毒。</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AE5C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《中华人民共和国禁毒法》第十七条、第三十四条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4782281A">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74F5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06F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3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85EEB"/>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60C9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协助开展租赁房屋的安全防范和治安管理。</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6380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《租赁房屋治安管理规定》第五条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732FE0F2">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33005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0A5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4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18F64"/>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BB0D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协助人民政府以及公安机关、应急管理等部门，加强消防宣传教育。</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550C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《中华人民共和国消防法》</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4BF31454">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5E8C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7D7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5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76389"/>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8D78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协助做好居住证的申领受理、发放等工作。</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FEB7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《居住证暂行条例》第八条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552EE92B">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1C4C4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C0A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6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ACDD7"/>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A50A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协助做好暂住人口、流动人口信息登记。</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B92E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《西藏自治区流动人口服务管理条例》第四条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5FB31978">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21E3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E5C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7 </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9EE9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住房保障</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23F4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协助指导监督业主大会、业主委员会工作。</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0BB9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国务院令《物业管理条例》</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5F733420">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387C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CA0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8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8B481"/>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B1A3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协助开展农村住房安全动态监测和日常巡查。</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C420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《关于印发&lt;西藏自治区农村低收入群体等重点对象住房安全保障工作实施方案&gt;的通知》</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5D95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p>
        </w:tc>
      </w:tr>
      <w:tr w14:paraId="2119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B35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9 </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67A2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社区教育</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29C9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协助加强对未成年人的校外教育工作。</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8F7E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《中华人民共和国教育法》第五十二条</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《中华人民共和国家庭教育促进法》</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3FB97B42">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5C2C1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CBC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10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2E92F"/>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3EFC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协助督促适龄儿童、少年入学。</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B41A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《中华人民共和国义务教育法》第十三条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1D57BAE0">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5F788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9FF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11</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64DF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民政</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56E3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协助开展社会救助。</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0505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《西藏自治区城乡最低生活保障实施办法》第五条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1527D9C2">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62AD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1BD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12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A057A"/>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28CD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协助对城市居民最低生活保障进行日常管理服务。</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0184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《西藏自治区城乡最低生活保障实施办法》第五条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7DECF680">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064E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37A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13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14617"/>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1782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协助乡镇(街道)受理高龄津贴、困难老年人基本养老服务补贴申请，对申请人申请材料进行初审、公示；定期对特殊困难老年人开展探访、关爱工作。</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3B67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《老年人权益保障法》第三十二条、第三十七条、第三十八条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59E40163">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47E97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5C6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14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1B88D"/>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34D6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协助劝诫、制止未成年人的父母或者其他监护人不依法履行监护职责或者侵犯未成年人合法权益的行为，情节严重的，及时向公安机关报告。</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B884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《中华人民共和国未成年人保护法》第一百一十八条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67991C61">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60A64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626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15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F4CEA"/>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B819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协助政府有关部门监督未成年人委托照护情况，发现被委托人缺乏照护能力、怠于履行照护职责等情况，应当及时向政府有关部门报告，并告知未成年人的父母或者其他监护人，帮助、督促被委托人履行照护职责。</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4629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《中华人民共和国未成年人保护法》第四十三条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4950EF1F">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1BEE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312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16 </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F3A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社会保障</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F8EF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协助办理参保手续等工作。</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0415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《关于做好城镇困难居民参加城镇居民基本医疗保险有关工作的通知》;《西藏自治区城乡居民基本养老保险实施办法(试行)》;《关于印发西藏自治区城乡居民基本养老保险经办规程(试行)的通知》</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5B19FD9D">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6488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E84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17 </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739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社会保障</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BA55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配合社会保险经办机构做好确保养老金按时足额发放，为企业退休人员提供社会保险政策咨询和各项查询服务、跟踪了解企业退休人员生存状况、协助社会保险经办机构进行领取养老金资格认证、帮助死亡的企业退休人员的家属申请遗</w:t>
            </w:r>
            <w:r>
              <w:rPr>
                <w:rFonts w:ascii="仿宋_GB2312" w:hAnsi="Arial" w:eastAsia="仿宋_GB2312" w:cs="仿宋_GB2312"/>
                <w:i w:val="0"/>
                <w:color w:val="000000"/>
                <w:kern w:val="0"/>
                <w:sz w:val="24"/>
                <w:szCs w:val="24"/>
                <w:u w:val="none"/>
                <w:lang w:val="en-US" w:eastAsia="zh-CN"/>
              </w:rPr>
              <w:t>属</w:t>
            </w:r>
            <w:r>
              <w:rPr>
                <w:rFonts w:hint="eastAsia" w:ascii="仿宋_GB2312" w:hAnsi="Arial" w:eastAsia="仿宋_GB2312" w:cs="仿宋_GB2312"/>
                <w:i w:val="0"/>
                <w:color w:val="000000"/>
                <w:kern w:val="0"/>
                <w:sz w:val="24"/>
                <w:szCs w:val="24"/>
                <w:u w:val="none"/>
                <w:lang w:val="en-US" w:eastAsia="zh-CN"/>
              </w:rPr>
              <w:t>待遇。</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E426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《西藏自治区社会保险待遇领取资格认证经办规程(暂行)的通知》</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474BD998">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6A8EE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350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18 </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0585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就业创业</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B604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做好就业登记，失业登记，《就业创业证》申领、就业困难人员认定、就业困难人员灵活就业社保补贴申领，公益性岗位补贴申领、公益性岗位申报、公益性岗位申请，企业(单位)招用就业困难人员补贴申领，零就业家庭认定申请，离校未就业高校毕业生登记、就业见习申请、高校毕业生社保补贴申领工作等。</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C3B9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《中华人民共和国就业促进法》;《国务院关于做好当前和今后一段时期就业创业工作的意见》(国发〔2017〕28号):人力资源社会保障部  国家发展改革委  财政部关于推进全方位公共就业服务的指导意见(人社部发〔2018〕77号);《西藏自治区实施&lt;中华人民共和国就业促进法&gt;的办法》</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0088B2D6">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384B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013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19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AAE4F"/>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979C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协助做好创业政策咨询、创业担保贷款申请等创业公共服务。</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AA52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《财政部人力资源社会保障部  中国人民银行关于进一步加大创业担保贷款贴息力度全力支持重点群体创业就业的通知》</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5CC163F2">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6222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E37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20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C707D"/>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7D16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协助发布和收集招聘求职、职业指导信息。</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E00F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《人力资源社会保障部关于修改&lt;就业服务与就业管理规定&gt;的决定》</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29B6D5B8">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63852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0F0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21 </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39F9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统计</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4A13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协助开展经济普查工作。</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72D7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《全国经济普查条例》第十六条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6C172068">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2D2DC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5AD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22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9D4BA"/>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683C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协助开展污染源普查等工作。</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6A0D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《全国污染源普查条例》第十五条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348F763B">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1BB8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410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23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638AC"/>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4169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协助所在地人民政府动员和组织社会力量，做好本区域的人口普查工作。</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E528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《全国人口普查条例》第三条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72A7330A">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1C7AA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F3E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24 </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AA6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物价</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4CCF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协助对价格行为进行社会监督。</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01CD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《中华人民共和国价格法》第三十七条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5972B4D5">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183A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82B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25 </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7961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安全生产</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AAF6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协助督促社区驻区单位开展安全生产活动。</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134D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《中华人民共和国安全生产法》第七十五条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4C02D86E">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5B504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292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26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D8953"/>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DC8B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协助落实安全生产措施。</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8E2F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《中华人民共和国安全生产法》第七十五条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7DF54090">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114D8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D7A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27 </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3B3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安全生产</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577D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协助人民政府开展自然灾害救助，协助做好防洪抗旱措施的落实工作。</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3A74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《自然灾害救助条例》(中华人民共和国国务院令第577号)第五条、《抗早条例》第四十二条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557DEA5B">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76F38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B15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28 </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1538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公共卫生</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F93A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协助开展公共卫生、疫情信息收集报告、公共卫生措施的落实。</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9887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《中华人民共和国基本医疗卫生与健康促进法》《中华人民共和国村民委员会组织法》《中华人民共和国城市居民委员会组织法》第三条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1529BBF3">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30066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3E1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29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B5A3E"/>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693C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组织村(居)民参与村（社区）的传染病预防与控制活动。</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2D27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《中华人民共和国基本医疗卫生与健康促进法》《中华人民共和国传染病防治法》第九条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010BE45E">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20C8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7A6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30 </w:t>
            </w:r>
          </w:p>
        </w:tc>
        <w:tc>
          <w:tcPr>
            <w:tcW w:w="1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2E5AF"/>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1944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协助做好艾滋病防治。</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F7A8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《艾滋病防治条例》第六条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27D5C273">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75AB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493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31 </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A305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国防人武</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93A6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协助开展国防教育。</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4170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《中华人民共和国国防教育法》第二十一条</w:t>
            </w:r>
          </w:p>
        </w:tc>
        <w:tc>
          <w:tcPr>
            <w:tcW w:w="636" w:type="dxa"/>
            <w:gridSpan w:val="2"/>
            <w:tcBorders>
              <w:top w:val="single" w:color="000000" w:sz="4" w:space="0"/>
              <w:left w:val="single" w:color="000000" w:sz="4" w:space="0"/>
              <w:bottom w:val="single" w:color="000000" w:sz="4" w:space="0"/>
              <w:right w:val="single" w:color="000000" w:sz="4" w:space="0"/>
            </w:tcBorders>
            <w:shd w:val="clear" w:color="auto" w:fill="auto"/>
          </w:tcPr>
          <w:p w14:paraId="1ED00357">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6C6B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3" w:type="dxa"/>
            <w:tcBorders>
              <w:top w:val="single" w:color="000000" w:sz="4" w:space="0"/>
              <w:left w:val="single" w:color="000000" w:sz="4" w:space="0"/>
              <w:bottom w:val="single" w:color="auto" w:sz="4" w:space="0"/>
              <w:right w:val="single" w:color="000000" w:sz="4" w:space="0"/>
            </w:tcBorders>
            <w:shd w:val="clear" w:color="auto" w:fill="auto"/>
            <w:vAlign w:val="center"/>
          </w:tcPr>
          <w:p w14:paraId="2C86F73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32 </w:t>
            </w:r>
          </w:p>
        </w:tc>
        <w:tc>
          <w:tcPr>
            <w:tcW w:w="154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4DB7638"/>
        </w:tc>
        <w:tc>
          <w:tcPr>
            <w:tcW w:w="339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595664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协助对体检检查合格的应征公民进行政审。</w:t>
            </w:r>
          </w:p>
        </w:tc>
        <w:tc>
          <w:tcPr>
            <w:tcW w:w="33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5F311E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《征兵工作条例》第二十一条</w:t>
            </w:r>
          </w:p>
        </w:tc>
        <w:tc>
          <w:tcPr>
            <w:tcW w:w="636" w:type="dxa"/>
            <w:gridSpan w:val="2"/>
            <w:tcBorders>
              <w:top w:val="single" w:color="000000" w:sz="4" w:space="0"/>
              <w:left w:val="single" w:color="000000" w:sz="4" w:space="0"/>
              <w:bottom w:val="single" w:color="auto" w:sz="4" w:space="0"/>
              <w:right w:val="single" w:color="000000" w:sz="4" w:space="0"/>
            </w:tcBorders>
            <w:shd w:val="clear" w:color="auto" w:fill="auto"/>
          </w:tcPr>
          <w:p w14:paraId="476F8A56">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bl>
    <w:p w14:paraId="2B8CAEDE"/>
    <w:tbl>
      <w:tblPr>
        <w:tblStyle w:val="10"/>
        <w:tblW w:w="96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1548"/>
        <w:gridCol w:w="3396"/>
        <w:gridCol w:w="3265"/>
        <w:gridCol w:w="744"/>
      </w:tblGrid>
      <w:tr w14:paraId="30FD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DAF247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33 </w:t>
            </w:r>
          </w:p>
        </w:tc>
        <w:tc>
          <w:tcPr>
            <w:tcW w:w="1548" w:type="dxa"/>
            <w:vMerge w:val="restart"/>
            <w:tcBorders>
              <w:top w:val="single" w:color="auto" w:sz="4" w:space="0"/>
              <w:left w:val="single" w:color="auto" w:sz="4" w:space="0"/>
              <w:right w:val="single" w:color="auto" w:sz="4" w:space="0"/>
            </w:tcBorders>
            <w:shd w:val="clear" w:color="auto" w:fill="auto"/>
            <w:vAlign w:val="center"/>
          </w:tcPr>
          <w:p w14:paraId="50EA14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其他</w:t>
            </w:r>
          </w:p>
        </w:tc>
        <w:tc>
          <w:tcPr>
            <w:tcW w:w="3396" w:type="dxa"/>
            <w:tcBorders>
              <w:top w:val="single" w:color="auto" w:sz="4" w:space="0"/>
              <w:left w:val="single" w:color="auto" w:sz="4" w:space="0"/>
              <w:bottom w:val="single" w:color="auto" w:sz="4" w:space="0"/>
              <w:right w:val="single" w:color="000000" w:sz="4" w:space="0"/>
            </w:tcBorders>
            <w:shd w:val="clear" w:color="auto" w:fill="auto"/>
            <w:vAlign w:val="center"/>
          </w:tcPr>
          <w:p w14:paraId="2F7A5E8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协助做好农村饮水安全动态监测工作。</w:t>
            </w:r>
          </w:p>
        </w:tc>
        <w:tc>
          <w:tcPr>
            <w:tcW w:w="3265" w:type="dxa"/>
            <w:tcBorders>
              <w:top w:val="single" w:color="auto" w:sz="4" w:space="0"/>
              <w:left w:val="single" w:color="000000" w:sz="4" w:space="0"/>
              <w:bottom w:val="single" w:color="auto" w:sz="4" w:space="0"/>
              <w:right w:val="single" w:color="000000" w:sz="4" w:space="0"/>
            </w:tcBorders>
            <w:shd w:val="clear" w:color="auto" w:fill="auto"/>
            <w:vAlign w:val="center"/>
          </w:tcPr>
          <w:p w14:paraId="0B97FCB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西藏自治区水利厅印发的《关于加强农村饮水安全动态监测工作的通知》</w:t>
            </w:r>
          </w:p>
        </w:tc>
        <w:tc>
          <w:tcPr>
            <w:tcW w:w="744" w:type="dxa"/>
            <w:tcBorders>
              <w:top w:val="single" w:color="auto" w:sz="4" w:space="0"/>
              <w:left w:val="single" w:color="000000" w:sz="4" w:space="0"/>
              <w:bottom w:val="single" w:color="auto" w:sz="4" w:space="0"/>
              <w:right w:val="single" w:color="auto" w:sz="4" w:space="0"/>
            </w:tcBorders>
            <w:shd w:val="clear" w:color="auto" w:fill="auto"/>
            <w:vAlign w:val="center"/>
          </w:tcPr>
          <w:p w14:paraId="343A768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p>
        </w:tc>
      </w:tr>
      <w:tr w14:paraId="6C64C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33" w:type="dxa"/>
            <w:tcBorders>
              <w:top w:val="single" w:color="auto" w:sz="4" w:space="0"/>
              <w:left w:val="single" w:color="000000" w:sz="4" w:space="0"/>
              <w:bottom w:val="single" w:color="000000" w:sz="4" w:space="0"/>
              <w:right w:val="single" w:color="auto" w:sz="4" w:space="0"/>
            </w:tcBorders>
            <w:shd w:val="clear" w:color="auto" w:fill="auto"/>
            <w:vAlign w:val="center"/>
          </w:tcPr>
          <w:p w14:paraId="1EA2DD5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34 </w:t>
            </w:r>
          </w:p>
        </w:tc>
        <w:tc>
          <w:tcPr>
            <w:tcW w:w="1548" w:type="dxa"/>
            <w:vMerge w:val="continue"/>
            <w:tcBorders>
              <w:left w:val="single" w:color="auto" w:sz="4" w:space="0"/>
              <w:right w:val="single" w:color="auto" w:sz="4" w:space="0"/>
            </w:tcBorders>
            <w:shd w:val="clear" w:color="auto" w:fill="auto"/>
            <w:vAlign w:val="center"/>
          </w:tcPr>
          <w:p w14:paraId="7DF2BB9F"/>
        </w:tc>
        <w:tc>
          <w:tcPr>
            <w:tcW w:w="3396" w:type="dxa"/>
            <w:tcBorders>
              <w:top w:val="single" w:color="auto" w:sz="4" w:space="0"/>
              <w:left w:val="single" w:color="auto" w:sz="4" w:space="0"/>
              <w:bottom w:val="single" w:color="000000" w:sz="4" w:space="0"/>
              <w:right w:val="single" w:color="000000" w:sz="4" w:space="0"/>
            </w:tcBorders>
            <w:shd w:val="clear" w:color="auto" w:fill="auto"/>
            <w:vAlign w:val="center"/>
          </w:tcPr>
          <w:p w14:paraId="4FFD71F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协助做好地质灾害防治措施落实工作。</w:t>
            </w:r>
          </w:p>
        </w:tc>
        <w:tc>
          <w:tcPr>
            <w:tcW w:w="3265" w:type="dxa"/>
            <w:tcBorders>
              <w:top w:val="single" w:color="auto" w:sz="4" w:space="0"/>
              <w:left w:val="single" w:color="000000" w:sz="4" w:space="0"/>
              <w:bottom w:val="single" w:color="000000" w:sz="4" w:space="0"/>
              <w:right w:val="single" w:color="000000" w:sz="4" w:space="0"/>
            </w:tcBorders>
            <w:shd w:val="clear" w:color="auto" w:fill="auto"/>
            <w:vAlign w:val="center"/>
          </w:tcPr>
          <w:p w14:paraId="4FAAB91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《地质灾害防治条例》第十五条、第二十八条、第二十九条</w:t>
            </w:r>
          </w:p>
        </w:tc>
        <w:tc>
          <w:tcPr>
            <w:tcW w:w="744" w:type="dxa"/>
            <w:tcBorders>
              <w:top w:val="single" w:color="auto" w:sz="4" w:space="0"/>
              <w:left w:val="single" w:color="000000" w:sz="4" w:space="0"/>
              <w:bottom w:val="single" w:color="000000" w:sz="4" w:space="0"/>
              <w:right w:val="single" w:color="000000" w:sz="4" w:space="0"/>
            </w:tcBorders>
            <w:shd w:val="clear" w:color="auto" w:fill="auto"/>
            <w:vAlign w:val="center"/>
          </w:tcPr>
          <w:p w14:paraId="758405B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p>
        </w:tc>
      </w:tr>
      <w:tr w14:paraId="15419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33" w:type="dxa"/>
            <w:tcBorders>
              <w:top w:val="single" w:color="000000" w:sz="4" w:space="0"/>
              <w:left w:val="single" w:color="000000" w:sz="4" w:space="0"/>
              <w:bottom w:val="single" w:color="000000" w:sz="4" w:space="0"/>
              <w:right w:val="single" w:color="auto" w:sz="4" w:space="0"/>
            </w:tcBorders>
            <w:shd w:val="clear" w:color="auto" w:fill="auto"/>
            <w:vAlign w:val="center"/>
          </w:tcPr>
          <w:p w14:paraId="6CB2C90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35 </w:t>
            </w:r>
          </w:p>
        </w:tc>
        <w:tc>
          <w:tcPr>
            <w:tcW w:w="1548" w:type="dxa"/>
            <w:vMerge w:val="continue"/>
            <w:tcBorders>
              <w:left w:val="single" w:color="auto" w:sz="4" w:space="0"/>
              <w:right w:val="single" w:color="auto" w:sz="4" w:space="0"/>
            </w:tcBorders>
            <w:shd w:val="clear" w:color="auto" w:fill="auto"/>
            <w:vAlign w:val="center"/>
          </w:tcPr>
          <w:p w14:paraId="4E130048"/>
        </w:tc>
        <w:tc>
          <w:tcPr>
            <w:tcW w:w="3396" w:type="dxa"/>
            <w:tcBorders>
              <w:top w:val="single" w:color="000000" w:sz="4" w:space="0"/>
              <w:left w:val="single" w:color="auto" w:sz="4" w:space="0"/>
              <w:bottom w:val="single" w:color="000000" w:sz="4" w:space="0"/>
              <w:right w:val="single" w:color="000000" w:sz="4" w:space="0"/>
            </w:tcBorders>
            <w:shd w:val="clear" w:color="auto" w:fill="auto"/>
            <w:vAlign w:val="center"/>
          </w:tcPr>
          <w:p w14:paraId="4E409F5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协助做好社区矫正工作。</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5ED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《社区矫正法》</w:t>
            </w:r>
          </w:p>
        </w:tc>
        <w:tc>
          <w:tcPr>
            <w:tcW w:w="744" w:type="dxa"/>
            <w:tcBorders>
              <w:top w:val="single" w:color="000000" w:sz="4" w:space="0"/>
              <w:left w:val="single" w:color="000000" w:sz="4" w:space="0"/>
              <w:bottom w:val="single" w:color="000000" w:sz="4" w:space="0"/>
              <w:right w:val="single" w:color="000000" w:sz="4" w:space="0"/>
            </w:tcBorders>
            <w:shd w:val="clear" w:color="auto" w:fill="auto"/>
          </w:tcPr>
          <w:p w14:paraId="00AE130D">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4A86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6" w:hRule="atLeast"/>
        </w:trPr>
        <w:tc>
          <w:tcPr>
            <w:tcW w:w="733" w:type="dxa"/>
            <w:tcBorders>
              <w:top w:val="single" w:color="000000" w:sz="4" w:space="0"/>
              <w:left w:val="single" w:color="000000" w:sz="4" w:space="0"/>
              <w:bottom w:val="single" w:color="000000" w:sz="4" w:space="0"/>
              <w:right w:val="single" w:color="auto" w:sz="4" w:space="0"/>
            </w:tcBorders>
            <w:shd w:val="clear" w:color="auto" w:fill="auto"/>
            <w:vAlign w:val="center"/>
          </w:tcPr>
          <w:p w14:paraId="146FA89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36 </w:t>
            </w:r>
          </w:p>
        </w:tc>
        <w:tc>
          <w:tcPr>
            <w:tcW w:w="1548" w:type="dxa"/>
            <w:vMerge w:val="continue"/>
            <w:tcBorders>
              <w:left w:val="single" w:color="auto" w:sz="4" w:space="0"/>
              <w:right w:val="single" w:color="auto" w:sz="4" w:space="0"/>
            </w:tcBorders>
            <w:shd w:val="clear" w:color="auto" w:fill="auto"/>
            <w:vAlign w:val="center"/>
          </w:tcPr>
          <w:p w14:paraId="248F551E"/>
        </w:tc>
        <w:tc>
          <w:tcPr>
            <w:tcW w:w="33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9D6777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协助做好文化体育工作。</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E96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《中华人民共和国村民委员会组织法》《中华人民共和国城市居民委员会组织法》《关于加强和改进城市社区居民委员会建设工作的意见》</w:t>
            </w:r>
          </w:p>
        </w:tc>
        <w:tc>
          <w:tcPr>
            <w:tcW w:w="744" w:type="dxa"/>
            <w:tcBorders>
              <w:top w:val="single" w:color="000000" w:sz="4" w:space="0"/>
              <w:left w:val="single" w:color="000000" w:sz="4" w:space="0"/>
              <w:bottom w:val="single" w:color="000000" w:sz="4" w:space="0"/>
              <w:right w:val="single" w:color="000000" w:sz="4" w:space="0"/>
            </w:tcBorders>
            <w:shd w:val="clear" w:color="auto" w:fill="auto"/>
          </w:tcPr>
          <w:p w14:paraId="617AFEA0">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67AEB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733" w:type="dxa"/>
            <w:tcBorders>
              <w:top w:val="single" w:color="000000" w:sz="4" w:space="0"/>
              <w:left w:val="single" w:color="000000" w:sz="4" w:space="0"/>
              <w:bottom w:val="single" w:color="000000" w:sz="4" w:space="0"/>
              <w:right w:val="single" w:color="auto" w:sz="4" w:space="0"/>
            </w:tcBorders>
            <w:shd w:val="clear" w:color="auto" w:fill="auto"/>
            <w:vAlign w:val="center"/>
          </w:tcPr>
          <w:p w14:paraId="63FB8E8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37 </w:t>
            </w:r>
          </w:p>
        </w:tc>
        <w:tc>
          <w:tcPr>
            <w:tcW w:w="1548" w:type="dxa"/>
            <w:vMerge w:val="continue"/>
            <w:tcBorders>
              <w:left w:val="single" w:color="auto" w:sz="4" w:space="0"/>
              <w:right w:val="single" w:color="auto" w:sz="4" w:space="0"/>
            </w:tcBorders>
            <w:shd w:val="clear" w:color="auto" w:fill="auto"/>
            <w:vAlign w:val="center"/>
          </w:tcPr>
          <w:p w14:paraId="431697B3"/>
        </w:tc>
        <w:tc>
          <w:tcPr>
            <w:tcW w:w="3396" w:type="dxa"/>
            <w:tcBorders>
              <w:top w:val="single" w:color="000000" w:sz="4" w:space="0"/>
              <w:left w:val="single" w:color="auto" w:sz="4" w:space="0"/>
              <w:bottom w:val="single" w:color="000000" w:sz="4" w:space="0"/>
              <w:right w:val="single" w:color="000000" w:sz="4" w:space="0"/>
            </w:tcBorders>
            <w:shd w:val="clear" w:color="auto" w:fill="auto"/>
            <w:vAlign w:val="center"/>
          </w:tcPr>
          <w:p w14:paraId="78E8A25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协助做好消费维权工作。</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91A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《中华人民共和国消费者权益保护法》</w:t>
            </w:r>
          </w:p>
        </w:tc>
        <w:tc>
          <w:tcPr>
            <w:tcW w:w="744" w:type="dxa"/>
            <w:tcBorders>
              <w:top w:val="single" w:color="000000" w:sz="4" w:space="0"/>
              <w:left w:val="single" w:color="000000" w:sz="4" w:space="0"/>
              <w:bottom w:val="single" w:color="000000" w:sz="4" w:space="0"/>
              <w:right w:val="single" w:color="000000" w:sz="4" w:space="0"/>
            </w:tcBorders>
            <w:shd w:val="clear" w:color="auto" w:fill="auto"/>
          </w:tcPr>
          <w:p w14:paraId="0DDE9306">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41965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733" w:type="dxa"/>
            <w:tcBorders>
              <w:top w:val="single" w:color="000000" w:sz="4" w:space="0"/>
              <w:left w:val="single" w:color="000000" w:sz="4" w:space="0"/>
              <w:bottom w:val="single" w:color="000000" w:sz="4" w:space="0"/>
              <w:right w:val="single" w:color="auto" w:sz="4" w:space="0"/>
            </w:tcBorders>
            <w:shd w:val="clear" w:color="auto" w:fill="auto"/>
            <w:vAlign w:val="center"/>
          </w:tcPr>
          <w:p w14:paraId="3EF50CB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38 </w:t>
            </w:r>
          </w:p>
        </w:tc>
        <w:tc>
          <w:tcPr>
            <w:tcW w:w="1548" w:type="dxa"/>
            <w:vMerge w:val="continue"/>
            <w:tcBorders>
              <w:left w:val="single" w:color="auto" w:sz="4" w:space="0"/>
              <w:right w:val="single" w:color="auto" w:sz="4" w:space="0"/>
            </w:tcBorders>
            <w:shd w:val="clear" w:color="auto" w:fill="auto"/>
            <w:vAlign w:val="center"/>
          </w:tcPr>
          <w:p w14:paraId="6E8BD04C"/>
        </w:tc>
        <w:tc>
          <w:tcPr>
            <w:tcW w:w="33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AC7541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协助做好老年人权益保障工作。</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36C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《中华人民共和国老年人权益保障法》</w:t>
            </w:r>
          </w:p>
        </w:tc>
        <w:tc>
          <w:tcPr>
            <w:tcW w:w="744" w:type="dxa"/>
            <w:tcBorders>
              <w:top w:val="single" w:color="000000" w:sz="4" w:space="0"/>
              <w:left w:val="single" w:color="000000" w:sz="4" w:space="0"/>
              <w:bottom w:val="single" w:color="000000" w:sz="4" w:space="0"/>
              <w:right w:val="single" w:color="000000" w:sz="4" w:space="0"/>
            </w:tcBorders>
            <w:shd w:val="clear" w:color="auto" w:fill="auto"/>
          </w:tcPr>
          <w:p w14:paraId="59282010">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73DD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733" w:type="dxa"/>
            <w:tcBorders>
              <w:top w:val="single" w:color="000000" w:sz="4" w:space="0"/>
              <w:left w:val="single" w:color="000000" w:sz="4" w:space="0"/>
              <w:bottom w:val="single" w:color="auto" w:sz="4" w:space="0"/>
              <w:right w:val="single" w:color="auto" w:sz="4" w:space="0"/>
            </w:tcBorders>
            <w:shd w:val="clear" w:color="auto" w:fill="auto"/>
            <w:vAlign w:val="center"/>
          </w:tcPr>
          <w:p w14:paraId="4A548BD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39 </w:t>
            </w:r>
          </w:p>
        </w:tc>
        <w:tc>
          <w:tcPr>
            <w:tcW w:w="1548" w:type="dxa"/>
            <w:vMerge w:val="continue"/>
            <w:tcBorders>
              <w:left w:val="single" w:color="auto" w:sz="4" w:space="0"/>
              <w:right w:val="single" w:color="auto" w:sz="4" w:space="0"/>
            </w:tcBorders>
            <w:shd w:val="clear" w:color="auto" w:fill="auto"/>
            <w:vAlign w:val="center"/>
          </w:tcPr>
          <w:p w14:paraId="679072C7"/>
        </w:tc>
        <w:tc>
          <w:tcPr>
            <w:tcW w:w="3396" w:type="dxa"/>
            <w:tcBorders>
              <w:top w:val="single" w:color="000000" w:sz="4" w:space="0"/>
              <w:left w:val="single" w:color="auto" w:sz="4" w:space="0"/>
              <w:bottom w:val="single" w:color="auto" w:sz="4" w:space="0"/>
              <w:right w:val="single" w:color="000000" w:sz="4" w:space="0"/>
            </w:tcBorders>
            <w:shd w:val="clear" w:color="auto" w:fill="auto"/>
            <w:vAlign w:val="center"/>
          </w:tcPr>
          <w:p w14:paraId="5FFFA5B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协助做好妇女权益保障工作。</w:t>
            </w:r>
          </w:p>
        </w:tc>
        <w:tc>
          <w:tcPr>
            <w:tcW w:w="3265" w:type="dxa"/>
            <w:tcBorders>
              <w:top w:val="single" w:color="000000" w:sz="4" w:space="0"/>
              <w:left w:val="single" w:color="000000" w:sz="4" w:space="0"/>
              <w:bottom w:val="single" w:color="auto" w:sz="4" w:space="0"/>
              <w:right w:val="single" w:color="000000" w:sz="4" w:space="0"/>
            </w:tcBorders>
            <w:shd w:val="clear" w:color="auto" w:fill="auto"/>
            <w:vAlign w:val="center"/>
          </w:tcPr>
          <w:p w14:paraId="2E06F75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《中华人民共和国妇女权益保障法》</w:t>
            </w:r>
          </w:p>
        </w:tc>
        <w:tc>
          <w:tcPr>
            <w:tcW w:w="744" w:type="dxa"/>
            <w:tcBorders>
              <w:top w:val="single" w:color="000000" w:sz="4" w:space="0"/>
              <w:left w:val="single" w:color="000000" w:sz="4" w:space="0"/>
              <w:bottom w:val="single" w:color="auto" w:sz="4" w:space="0"/>
              <w:right w:val="single" w:color="000000" w:sz="4" w:space="0"/>
            </w:tcBorders>
            <w:shd w:val="clear" w:color="auto" w:fill="auto"/>
          </w:tcPr>
          <w:p w14:paraId="71CE4C42">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6B2B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BECE8C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40 </w:t>
            </w:r>
          </w:p>
        </w:tc>
        <w:tc>
          <w:tcPr>
            <w:tcW w:w="1548" w:type="dxa"/>
            <w:vMerge w:val="continue"/>
            <w:tcBorders>
              <w:left w:val="single" w:color="auto" w:sz="4" w:space="0"/>
              <w:right w:val="single" w:color="auto" w:sz="4" w:space="0"/>
            </w:tcBorders>
            <w:shd w:val="clear" w:color="auto" w:fill="auto"/>
            <w:vAlign w:val="center"/>
          </w:tcPr>
          <w:p w14:paraId="3AFB1CA1"/>
        </w:tc>
        <w:tc>
          <w:tcPr>
            <w:tcW w:w="3396" w:type="dxa"/>
            <w:tcBorders>
              <w:top w:val="single" w:color="auto" w:sz="4" w:space="0"/>
              <w:left w:val="single" w:color="auto" w:sz="4" w:space="0"/>
              <w:bottom w:val="single" w:color="auto" w:sz="4" w:space="0"/>
              <w:right w:val="single" w:color="auto" w:sz="4" w:space="0"/>
            </w:tcBorders>
            <w:shd w:val="clear" w:color="auto" w:fill="auto"/>
            <w:vAlign w:val="center"/>
          </w:tcPr>
          <w:p w14:paraId="7E79742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协助做好未成年人权益保障工作。</w:t>
            </w:r>
          </w:p>
        </w:tc>
        <w:tc>
          <w:tcPr>
            <w:tcW w:w="3265" w:type="dxa"/>
            <w:tcBorders>
              <w:top w:val="single" w:color="auto" w:sz="4" w:space="0"/>
              <w:left w:val="single" w:color="auto" w:sz="4" w:space="0"/>
              <w:bottom w:val="single" w:color="auto" w:sz="4" w:space="0"/>
              <w:right w:val="single" w:color="auto" w:sz="4" w:space="0"/>
            </w:tcBorders>
            <w:shd w:val="clear" w:color="auto" w:fill="auto"/>
            <w:vAlign w:val="center"/>
          </w:tcPr>
          <w:p w14:paraId="3D4F3D9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《中华人民共和国未成年人保护法》</w:t>
            </w:r>
          </w:p>
        </w:tc>
        <w:tc>
          <w:tcPr>
            <w:tcW w:w="744" w:type="dxa"/>
            <w:tcBorders>
              <w:top w:val="single" w:color="auto" w:sz="4" w:space="0"/>
              <w:left w:val="single" w:color="auto" w:sz="4" w:space="0"/>
              <w:bottom w:val="single" w:color="auto" w:sz="4" w:space="0"/>
              <w:right w:val="single" w:color="auto" w:sz="4" w:space="0"/>
            </w:tcBorders>
            <w:shd w:val="clear" w:color="auto" w:fill="auto"/>
          </w:tcPr>
          <w:p w14:paraId="0DBE3043">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2A66A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733" w:type="dxa"/>
            <w:tcBorders>
              <w:top w:val="single" w:color="auto" w:sz="4" w:space="0"/>
              <w:left w:val="single" w:color="000000" w:sz="4" w:space="0"/>
              <w:bottom w:val="single" w:color="000000" w:sz="4" w:space="0"/>
              <w:right w:val="single" w:color="auto" w:sz="4" w:space="0"/>
            </w:tcBorders>
            <w:shd w:val="clear" w:color="auto" w:fill="auto"/>
            <w:vAlign w:val="center"/>
          </w:tcPr>
          <w:p w14:paraId="03EBAE0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41 </w:t>
            </w:r>
          </w:p>
        </w:tc>
        <w:tc>
          <w:tcPr>
            <w:tcW w:w="1548" w:type="dxa"/>
            <w:vMerge w:val="continue"/>
            <w:tcBorders>
              <w:left w:val="single" w:color="auto" w:sz="4" w:space="0"/>
              <w:right w:val="single" w:color="auto" w:sz="4" w:space="0"/>
            </w:tcBorders>
            <w:shd w:val="clear" w:color="auto" w:fill="auto"/>
            <w:vAlign w:val="center"/>
          </w:tcPr>
          <w:p w14:paraId="0FADD631"/>
        </w:tc>
        <w:tc>
          <w:tcPr>
            <w:tcW w:w="3396" w:type="dxa"/>
            <w:tcBorders>
              <w:top w:val="single" w:color="auto" w:sz="4" w:space="0"/>
              <w:left w:val="single" w:color="auto" w:sz="4" w:space="0"/>
              <w:bottom w:val="single" w:color="000000" w:sz="4" w:space="0"/>
              <w:right w:val="single" w:color="000000" w:sz="4" w:space="0"/>
            </w:tcBorders>
            <w:shd w:val="clear" w:color="auto" w:fill="auto"/>
            <w:vAlign w:val="center"/>
          </w:tcPr>
          <w:p w14:paraId="746BD28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协助做好流动人口权益保障工作。</w:t>
            </w:r>
          </w:p>
        </w:tc>
        <w:tc>
          <w:tcPr>
            <w:tcW w:w="3265" w:type="dxa"/>
            <w:tcBorders>
              <w:top w:val="single" w:color="auto" w:sz="4" w:space="0"/>
              <w:left w:val="single" w:color="000000" w:sz="4" w:space="0"/>
              <w:bottom w:val="single" w:color="000000" w:sz="4" w:space="0"/>
              <w:right w:val="single" w:color="000000" w:sz="4" w:space="0"/>
            </w:tcBorders>
            <w:shd w:val="clear" w:color="auto" w:fill="auto"/>
            <w:vAlign w:val="center"/>
          </w:tcPr>
          <w:p w14:paraId="29203B9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《中华人民共和国居住证暂行条例》《中华人民共和国劳动法》</w:t>
            </w:r>
          </w:p>
        </w:tc>
        <w:tc>
          <w:tcPr>
            <w:tcW w:w="744" w:type="dxa"/>
            <w:tcBorders>
              <w:top w:val="single" w:color="auto" w:sz="4" w:space="0"/>
              <w:left w:val="single" w:color="000000" w:sz="4" w:space="0"/>
              <w:bottom w:val="single" w:color="000000" w:sz="4" w:space="0"/>
              <w:right w:val="single" w:color="000000" w:sz="4" w:space="0"/>
            </w:tcBorders>
            <w:shd w:val="clear" w:color="auto" w:fill="auto"/>
          </w:tcPr>
          <w:p w14:paraId="4C906866">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45A2A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733" w:type="dxa"/>
            <w:tcBorders>
              <w:top w:val="single" w:color="000000" w:sz="4" w:space="0"/>
              <w:left w:val="single" w:color="000000" w:sz="4" w:space="0"/>
              <w:bottom w:val="single" w:color="000000" w:sz="4" w:space="0"/>
              <w:right w:val="single" w:color="auto" w:sz="4" w:space="0"/>
            </w:tcBorders>
            <w:shd w:val="clear" w:color="auto" w:fill="auto"/>
            <w:vAlign w:val="center"/>
          </w:tcPr>
          <w:p w14:paraId="3647FAD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42 </w:t>
            </w:r>
          </w:p>
        </w:tc>
        <w:tc>
          <w:tcPr>
            <w:tcW w:w="1548" w:type="dxa"/>
            <w:vMerge w:val="continue"/>
            <w:tcBorders>
              <w:left w:val="single" w:color="auto" w:sz="4" w:space="0"/>
              <w:right w:val="single" w:color="auto" w:sz="4" w:space="0"/>
            </w:tcBorders>
            <w:shd w:val="clear" w:color="auto" w:fill="auto"/>
            <w:vAlign w:val="center"/>
          </w:tcPr>
          <w:p w14:paraId="5EA90073"/>
        </w:tc>
        <w:tc>
          <w:tcPr>
            <w:tcW w:w="3396" w:type="dxa"/>
            <w:tcBorders>
              <w:top w:val="single" w:color="000000" w:sz="4" w:space="0"/>
              <w:left w:val="single" w:color="auto" w:sz="4" w:space="0"/>
              <w:bottom w:val="single" w:color="000000" w:sz="4" w:space="0"/>
              <w:right w:val="single" w:color="000000" w:sz="4" w:space="0"/>
            </w:tcBorders>
            <w:shd w:val="clear" w:color="auto" w:fill="auto"/>
            <w:vAlign w:val="center"/>
          </w:tcPr>
          <w:p w14:paraId="27F8412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协助做好民族团结创建相关工作。</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39B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《西藏自治区民族团结进步模范区创建条例》第二十三条</w:t>
            </w:r>
          </w:p>
        </w:tc>
        <w:tc>
          <w:tcPr>
            <w:tcW w:w="744" w:type="dxa"/>
            <w:tcBorders>
              <w:top w:val="single" w:color="000000" w:sz="4" w:space="0"/>
              <w:left w:val="single" w:color="000000" w:sz="4" w:space="0"/>
              <w:bottom w:val="single" w:color="000000" w:sz="4" w:space="0"/>
              <w:right w:val="single" w:color="000000" w:sz="4" w:space="0"/>
            </w:tcBorders>
            <w:shd w:val="clear" w:color="auto" w:fill="auto"/>
          </w:tcPr>
          <w:p w14:paraId="1E03161C">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06B82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733" w:type="dxa"/>
            <w:tcBorders>
              <w:top w:val="single" w:color="000000" w:sz="4" w:space="0"/>
              <w:left w:val="single" w:color="000000" w:sz="4" w:space="0"/>
              <w:bottom w:val="single" w:color="000000" w:sz="4" w:space="0"/>
              <w:right w:val="single" w:color="auto" w:sz="4" w:space="0"/>
            </w:tcBorders>
            <w:shd w:val="clear" w:color="auto" w:fill="auto"/>
            <w:vAlign w:val="center"/>
          </w:tcPr>
          <w:p w14:paraId="48B8963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43 </w:t>
            </w:r>
          </w:p>
        </w:tc>
        <w:tc>
          <w:tcPr>
            <w:tcW w:w="1548" w:type="dxa"/>
            <w:vMerge w:val="continue"/>
            <w:tcBorders>
              <w:left w:val="single" w:color="auto" w:sz="4" w:space="0"/>
              <w:bottom w:val="single" w:color="auto" w:sz="4" w:space="0"/>
              <w:right w:val="single" w:color="auto" w:sz="4" w:space="0"/>
            </w:tcBorders>
            <w:shd w:val="clear" w:color="auto" w:fill="auto"/>
            <w:vAlign w:val="center"/>
          </w:tcPr>
          <w:p w14:paraId="294F37D4"/>
        </w:tc>
        <w:tc>
          <w:tcPr>
            <w:tcW w:w="3396" w:type="dxa"/>
            <w:tcBorders>
              <w:top w:val="single" w:color="000000" w:sz="4" w:space="0"/>
              <w:left w:val="single" w:color="auto" w:sz="4" w:space="0"/>
              <w:bottom w:val="single" w:color="000000" w:sz="4" w:space="0"/>
              <w:right w:val="single" w:color="000000" w:sz="4" w:space="0"/>
            </w:tcBorders>
            <w:shd w:val="clear" w:color="auto" w:fill="auto"/>
            <w:vAlign w:val="center"/>
          </w:tcPr>
          <w:p w14:paraId="5791DE1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协助做好残疾人权益保障工作。</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5AC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《中华人民共和国残疾人保障法》《西藏自治区实施&lt;中华人民共和国残疾人保障法&gt;办法》</w:t>
            </w:r>
          </w:p>
        </w:tc>
        <w:tc>
          <w:tcPr>
            <w:tcW w:w="744" w:type="dxa"/>
            <w:tcBorders>
              <w:top w:val="single" w:color="000000" w:sz="4" w:space="0"/>
              <w:left w:val="single" w:color="000000" w:sz="4" w:space="0"/>
              <w:bottom w:val="single" w:color="000000" w:sz="4" w:space="0"/>
              <w:right w:val="single" w:color="000000" w:sz="4" w:space="0"/>
            </w:tcBorders>
            <w:shd w:val="clear" w:color="auto" w:fill="auto"/>
          </w:tcPr>
          <w:p w14:paraId="478175DB">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02B99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733" w:type="dxa"/>
            <w:tcBorders>
              <w:top w:val="single" w:color="000000" w:sz="4" w:space="0"/>
              <w:left w:val="single" w:color="000000" w:sz="4" w:space="0"/>
              <w:bottom w:val="single" w:color="000000" w:sz="4" w:space="0"/>
              <w:right w:val="single" w:color="auto" w:sz="4" w:space="0"/>
            </w:tcBorders>
            <w:shd w:val="clear" w:color="auto" w:fill="auto"/>
            <w:vAlign w:val="center"/>
          </w:tcPr>
          <w:p w14:paraId="684DBEC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44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5EEF11D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其他</w:t>
            </w:r>
          </w:p>
        </w:tc>
        <w:tc>
          <w:tcPr>
            <w:tcW w:w="3396" w:type="dxa"/>
            <w:tcBorders>
              <w:top w:val="single" w:color="000000" w:sz="4" w:space="0"/>
              <w:left w:val="single" w:color="auto" w:sz="4" w:space="0"/>
              <w:bottom w:val="single" w:color="000000" w:sz="4" w:space="0"/>
              <w:right w:val="single" w:color="000000" w:sz="4" w:space="0"/>
            </w:tcBorders>
            <w:shd w:val="clear" w:color="auto" w:fill="auto"/>
            <w:vAlign w:val="center"/>
          </w:tcPr>
          <w:p w14:paraId="110877B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协助建设群防群治力量。</w:t>
            </w:r>
          </w:p>
        </w:tc>
        <w:tc>
          <w:tcPr>
            <w:tcW w:w="3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E17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《西藏自治区平安建设条例》《中共西藏自治区委员会办公厅 西藏自治区人民政府办公厅关于进一步提升基层治理体系和治理能力现代化水平的实施意见》(藏党办发〔2022〕25号）《关于印发&lt;西藏自治区护边员管理规定&gt;的通知》（藏边〔2022〕28号）</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29D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p>
        </w:tc>
      </w:tr>
      <w:tr w14:paraId="249CC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9F5F4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    备注：公共卫生包括传染病预防、慢性病防治、环境卫生、职业卫生、食品药品安全、营养与健康、妇女儿童健康、卫生法规政策研究等。</w:t>
            </w:r>
          </w:p>
        </w:tc>
      </w:tr>
    </w:tbl>
    <w:p w14:paraId="04A61FE2">
      <w:pPr>
        <w:keepNext w:val="0"/>
        <w:keepLines w:val="0"/>
        <w:pageBreakBefore w:val="0"/>
        <w:kinsoku/>
        <w:wordWrap/>
        <w:overflowPunct/>
        <w:topLinePunct w:val="0"/>
        <w:autoSpaceDE/>
        <w:autoSpaceDN/>
        <w:bidi w:val="0"/>
        <w:adjustRightInd/>
        <w:snapToGrid/>
        <w:spacing w:line="360" w:lineRule="exact"/>
        <w:ind w:left="0" w:firstLine="0" w:firstLineChars="0"/>
        <w:rPr>
          <w:rFonts w:hint="eastAsia"/>
          <w:lang w:val="en-US" w:eastAsia="zh-CN"/>
        </w:rPr>
      </w:pPr>
    </w:p>
    <w:p w14:paraId="34623C9D">
      <w:pPr>
        <w:rPr>
          <w:rFonts w:hint="eastAsia" w:ascii="仿宋_GB2312" w:hAnsi="仿宋_GB2312" w:eastAsia="仿宋_GB2312" w:cs="仿宋_GB2312"/>
          <w:sz w:val="32"/>
          <w:szCs w:val="44"/>
          <w:lang w:val="en-US" w:eastAsia="zh-CN"/>
        </w:rPr>
      </w:pPr>
    </w:p>
    <w:p w14:paraId="10B077FA">
      <w:pPr>
        <w:pStyle w:val="2"/>
        <w:rPr>
          <w:rFonts w:hint="eastAsia" w:ascii="仿宋_GB2312" w:hAnsi="仿宋_GB2312" w:eastAsia="仿宋_GB2312" w:cs="仿宋_GB2312"/>
          <w:sz w:val="32"/>
          <w:szCs w:val="44"/>
          <w:lang w:val="en-US" w:eastAsia="zh-CN"/>
        </w:rPr>
      </w:pPr>
    </w:p>
    <w:p w14:paraId="0AD29060">
      <w:pPr>
        <w:pStyle w:val="5"/>
        <w:rPr>
          <w:rFonts w:hint="eastAsia" w:ascii="仿宋_GB2312" w:hAnsi="仿宋_GB2312" w:eastAsia="仿宋_GB2312" w:cs="仿宋_GB2312"/>
          <w:sz w:val="32"/>
          <w:szCs w:val="44"/>
          <w:lang w:val="en-US" w:eastAsia="zh-CN"/>
        </w:rPr>
      </w:pPr>
    </w:p>
    <w:p w14:paraId="669CC1A9">
      <w:pPr>
        <w:rPr>
          <w:rFonts w:hint="eastAsia" w:ascii="仿宋_GB2312" w:hAnsi="仿宋_GB2312" w:eastAsia="仿宋_GB2312" w:cs="仿宋_GB2312"/>
          <w:sz w:val="32"/>
          <w:szCs w:val="44"/>
          <w:lang w:val="en-US" w:eastAsia="zh-CN"/>
        </w:rPr>
      </w:pPr>
    </w:p>
    <w:p w14:paraId="0AA0ECA1">
      <w:pPr>
        <w:pStyle w:val="2"/>
        <w:rPr>
          <w:rFonts w:hint="eastAsia" w:ascii="仿宋_GB2312" w:hAnsi="仿宋_GB2312" w:eastAsia="仿宋_GB2312" w:cs="仿宋_GB2312"/>
          <w:sz w:val="32"/>
          <w:szCs w:val="44"/>
          <w:lang w:val="en-US" w:eastAsia="zh-CN"/>
        </w:rPr>
      </w:pPr>
    </w:p>
    <w:p w14:paraId="1EF1853E">
      <w:pPr>
        <w:pStyle w:val="5"/>
        <w:rPr>
          <w:rFonts w:hint="eastAsia" w:ascii="仿宋_GB2312" w:hAnsi="仿宋_GB2312" w:eastAsia="仿宋_GB2312" w:cs="仿宋_GB2312"/>
          <w:sz w:val="32"/>
          <w:szCs w:val="44"/>
          <w:lang w:val="en-US" w:eastAsia="zh-CN"/>
        </w:rPr>
      </w:pPr>
    </w:p>
    <w:p w14:paraId="1BEADE89">
      <w:pPr>
        <w:rPr>
          <w:rFonts w:hint="eastAsia" w:ascii="仿宋_GB2312" w:hAnsi="仿宋_GB2312" w:eastAsia="仿宋_GB2312" w:cs="仿宋_GB2312"/>
          <w:sz w:val="32"/>
          <w:szCs w:val="44"/>
          <w:lang w:val="en-US" w:eastAsia="zh-CN"/>
        </w:rPr>
      </w:pPr>
    </w:p>
    <w:p w14:paraId="7F3423E1">
      <w:pPr>
        <w:pStyle w:val="2"/>
        <w:rPr>
          <w:rFonts w:hint="eastAsia" w:ascii="仿宋_GB2312" w:hAnsi="仿宋_GB2312" w:eastAsia="仿宋_GB2312" w:cs="仿宋_GB2312"/>
          <w:sz w:val="32"/>
          <w:szCs w:val="44"/>
          <w:lang w:val="en-US" w:eastAsia="zh-CN"/>
        </w:rPr>
      </w:pPr>
    </w:p>
    <w:p w14:paraId="2CBC3E17">
      <w:pPr>
        <w:pStyle w:val="5"/>
        <w:rPr>
          <w:rFonts w:hint="eastAsia" w:ascii="仿宋_GB2312" w:hAnsi="仿宋_GB2312" w:eastAsia="仿宋_GB2312" w:cs="仿宋_GB2312"/>
          <w:sz w:val="32"/>
          <w:szCs w:val="44"/>
          <w:lang w:val="en-US" w:eastAsia="zh-CN"/>
        </w:rPr>
      </w:pPr>
    </w:p>
    <w:p w14:paraId="5E323995">
      <w:pPr>
        <w:rPr>
          <w:rFonts w:hint="eastAsia" w:ascii="仿宋_GB2312" w:hAnsi="仿宋_GB2312" w:eastAsia="仿宋_GB2312" w:cs="仿宋_GB2312"/>
          <w:sz w:val="32"/>
          <w:szCs w:val="44"/>
          <w:lang w:val="en-US" w:eastAsia="zh-CN"/>
        </w:rPr>
      </w:pPr>
    </w:p>
    <w:p w14:paraId="61148764">
      <w:pPr>
        <w:pStyle w:val="2"/>
        <w:rPr>
          <w:rFonts w:hint="eastAsia" w:ascii="仿宋_GB2312" w:hAnsi="仿宋_GB2312" w:eastAsia="仿宋_GB2312" w:cs="仿宋_GB2312"/>
          <w:sz w:val="32"/>
          <w:szCs w:val="44"/>
          <w:lang w:val="en-US" w:eastAsia="zh-CN"/>
        </w:rPr>
      </w:pPr>
    </w:p>
    <w:p w14:paraId="166D6D12">
      <w:pPr>
        <w:pStyle w:val="5"/>
        <w:ind w:left="0" w:leftChars="0" w:firstLine="0" w:firstLineChars="0"/>
        <w:rPr>
          <w:rFonts w:hint="eastAsia"/>
          <w:lang w:val="en-US" w:eastAsia="zh-CN"/>
        </w:rPr>
      </w:pPr>
    </w:p>
    <w:tbl>
      <w:tblPr>
        <w:tblStyle w:val="10"/>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3300"/>
        <w:gridCol w:w="3876"/>
        <w:gridCol w:w="1615"/>
      </w:tblGrid>
      <w:tr w14:paraId="5CB54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9525" w:type="dxa"/>
            <w:gridSpan w:val="4"/>
            <w:tcBorders>
              <w:top w:val="nil"/>
              <w:left w:val="nil"/>
              <w:bottom w:val="nil"/>
              <w:right w:val="nil"/>
            </w:tcBorders>
            <w:shd w:val="clear" w:color="auto" w:fill="auto"/>
            <w:vAlign w:val="center"/>
          </w:tcPr>
          <w:p w14:paraId="0912753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rPr>
              <w:t>应由基层群众性自治组织出具证明事项清单（试行）</w:t>
            </w:r>
          </w:p>
        </w:tc>
      </w:tr>
      <w:tr w14:paraId="5354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ED8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FC4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证明名称</w:t>
            </w: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7DC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法律法规依据等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D62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备注</w:t>
            </w:r>
          </w:p>
        </w:tc>
      </w:tr>
      <w:tr w14:paraId="4C54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34" w:type="dxa"/>
            <w:tcBorders>
              <w:top w:val="nil"/>
              <w:left w:val="single" w:color="000000" w:sz="4" w:space="0"/>
              <w:bottom w:val="single" w:color="000000" w:sz="4" w:space="0"/>
              <w:right w:val="single" w:color="000000" w:sz="4" w:space="0"/>
            </w:tcBorders>
            <w:shd w:val="clear" w:color="auto" w:fill="auto"/>
            <w:vAlign w:val="center"/>
          </w:tcPr>
          <w:p w14:paraId="3EBAD9C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1 </w:t>
            </w:r>
          </w:p>
        </w:tc>
        <w:tc>
          <w:tcPr>
            <w:tcW w:w="3300" w:type="dxa"/>
            <w:tcBorders>
              <w:top w:val="nil"/>
              <w:left w:val="single" w:color="000000" w:sz="4" w:space="0"/>
              <w:bottom w:val="single" w:color="000000" w:sz="4" w:space="0"/>
              <w:right w:val="single" w:color="000000" w:sz="4" w:space="0"/>
            </w:tcBorders>
            <w:shd w:val="clear" w:color="auto" w:fill="auto"/>
            <w:vAlign w:val="center"/>
          </w:tcPr>
          <w:p w14:paraId="5FF881A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贷款用途证明</w:t>
            </w:r>
          </w:p>
        </w:tc>
        <w:tc>
          <w:tcPr>
            <w:tcW w:w="3876" w:type="dxa"/>
            <w:tcBorders>
              <w:top w:val="nil"/>
              <w:left w:val="single" w:color="000000" w:sz="4" w:space="0"/>
              <w:bottom w:val="single" w:color="000000" w:sz="4" w:space="0"/>
              <w:right w:val="single" w:color="000000" w:sz="4" w:space="0"/>
            </w:tcBorders>
            <w:shd w:val="clear" w:color="auto" w:fill="auto"/>
            <w:noWrap/>
            <w:vAlign w:val="center"/>
          </w:tcPr>
          <w:p w14:paraId="06106D3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金融机构需求</w:t>
            </w:r>
          </w:p>
        </w:tc>
        <w:tc>
          <w:tcPr>
            <w:tcW w:w="1615" w:type="dxa"/>
            <w:tcBorders>
              <w:top w:val="nil"/>
              <w:left w:val="single" w:color="000000" w:sz="4" w:space="0"/>
              <w:bottom w:val="single" w:color="000000" w:sz="4" w:space="0"/>
              <w:right w:val="single" w:color="000000" w:sz="4" w:space="0"/>
            </w:tcBorders>
            <w:shd w:val="clear" w:color="auto" w:fill="auto"/>
          </w:tcPr>
          <w:p w14:paraId="4006984C">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5FC7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34" w:type="dxa"/>
            <w:tcBorders>
              <w:top w:val="nil"/>
              <w:left w:val="single" w:color="000000" w:sz="4" w:space="0"/>
              <w:bottom w:val="single" w:color="000000" w:sz="4" w:space="0"/>
              <w:right w:val="single" w:color="000000" w:sz="4" w:space="0"/>
            </w:tcBorders>
            <w:shd w:val="clear" w:color="auto" w:fill="auto"/>
            <w:vAlign w:val="center"/>
          </w:tcPr>
          <w:p w14:paraId="6615496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2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3C2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户籍证明（分合户、迁入、更换户主、销户）</w:t>
            </w: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FD3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《中华人民共和国户口登记条例》</w:t>
            </w:r>
            <w:r>
              <w:rPr>
                <w:rFonts w:hint="eastAsia" w:ascii="仿宋_GB2312" w:hAnsi="Arial" w:eastAsia="仿宋_GB2312" w:cs="仿宋_GB2312"/>
                <w:i w:val="0"/>
                <w:color w:val="000000"/>
                <w:kern w:val="0"/>
                <w:sz w:val="24"/>
                <w:szCs w:val="24"/>
                <w:u w:val="none"/>
                <w:lang w:val="en-US" w:eastAsia="zh-CN"/>
              </w:rPr>
              <w:br w:type="textWrapping"/>
            </w:r>
            <w:r>
              <w:rPr>
                <w:rFonts w:hint="eastAsia" w:ascii="仿宋_GB2312" w:hAnsi="Arial" w:eastAsia="仿宋_GB2312" w:cs="仿宋_GB2312"/>
                <w:i w:val="0"/>
                <w:color w:val="000000"/>
                <w:kern w:val="0"/>
                <w:sz w:val="24"/>
                <w:szCs w:val="24"/>
                <w:u w:val="none"/>
                <w:lang w:val="en-US" w:eastAsia="zh-CN"/>
              </w:rPr>
              <w:t>《林芝市人民政府关于进一步推进户籍制度改革的实事意见》（林政发〔2018〕72号）</w:t>
            </w:r>
          </w:p>
        </w:tc>
        <w:tc>
          <w:tcPr>
            <w:tcW w:w="1615" w:type="dxa"/>
            <w:tcBorders>
              <w:top w:val="single" w:color="000000" w:sz="4" w:space="0"/>
              <w:left w:val="single" w:color="000000" w:sz="4" w:space="0"/>
              <w:bottom w:val="single" w:color="000000" w:sz="4" w:space="0"/>
              <w:right w:val="single" w:color="000000" w:sz="4" w:space="0"/>
            </w:tcBorders>
            <w:shd w:val="clear" w:color="auto" w:fill="auto"/>
          </w:tcPr>
          <w:p w14:paraId="3DAB3109">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36DF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4" w:type="dxa"/>
            <w:tcBorders>
              <w:top w:val="nil"/>
              <w:left w:val="single" w:color="000000" w:sz="4" w:space="0"/>
              <w:bottom w:val="single" w:color="000000" w:sz="4" w:space="0"/>
              <w:right w:val="single" w:color="000000" w:sz="4" w:space="0"/>
            </w:tcBorders>
            <w:shd w:val="clear" w:color="auto" w:fill="auto"/>
            <w:vAlign w:val="center"/>
          </w:tcPr>
          <w:p w14:paraId="3206092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3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028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社保卡相关业务</w:t>
            </w: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8DE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工作程序需要</w:t>
            </w:r>
          </w:p>
        </w:tc>
        <w:tc>
          <w:tcPr>
            <w:tcW w:w="1615" w:type="dxa"/>
            <w:tcBorders>
              <w:top w:val="single" w:color="000000" w:sz="4" w:space="0"/>
              <w:left w:val="single" w:color="000000" w:sz="4" w:space="0"/>
              <w:bottom w:val="single" w:color="000000" w:sz="4" w:space="0"/>
              <w:right w:val="single" w:color="000000" w:sz="4" w:space="0"/>
            </w:tcBorders>
            <w:shd w:val="clear" w:color="auto" w:fill="auto"/>
          </w:tcPr>
          <w:p w14:paraId="76EAFC10">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4831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34" w:type="dxa"/>
            <w:tcBorders>
              <w:top w:val="nil"/>
              <w:left w:val="single" w:color="000000" w:sz="4" w:space="0"/>
              <w:bottom w:val="single" w:color="000000" w:sz="4" w:space="0"/>
              <w:right w:val="single" w:color="000000" w:sz="4" w:space="0"/>
            </w:tcBorders>
            <w:shd w:val="clear" w:color="auto" w:fill="auto"/>
            <w:vAlign w:val="center"/>
          </w:tcPr>
          <w:p w14:paraId="47EB7E5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4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A9A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办理经营场所证明</w:t>
            </w: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893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工作程序需要</w:t>
            </w:r>
          </w:p>
        </w:tc>
        <w:tc>
          <w:tcPr>
            <w:tcW w:w="1615" w:type="dxa"/>
            <w:tcBorders>
              <w:top w:val="single" w:color="000000" w:sz="4" w:space="0"/>
              <w:left w:val="single" w:color="000000" w:sz="4" w:space="0"/>
              <w:bottom w:val="single" w:color="000000" w:sz="4" w:space="0"/>
              <w:right w:val="single" w:color="000000" w:sz="4" w:space="0"/>
            </w:tcBorders>
            <w:shd w:val="clear" w:color="auto" w:fill="auto"/>
          </w:tcPr>
          <w:p w14:paraId="0C80AB38">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413B6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34" w:type="dxa"/>
            <w:tcBorders>
              <w:top w:val="nil"/>
              <w:left w:val="single" w:color="000000" w:sz="4" w:space="0"/>
              <w:bottom w:val="single" w:color="000000" w:sz="4" w:space="0"/>
              <w:right w:val="single" w:color="000000" w:sz="4" w:space="0"/>
            </w:tcBorders>
            <w:shd w:val="clear" w:color="auto" w:fill="auto"/>
            <w:vAlign w:val="center"/>
          </w:tcPr>
          <w:p w14:paraId="7E05DD8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5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B6B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rPr>
              <w:t>家庭关系证明（小孩收养人和送养人关系证明、监护关系证明）</w:t>
            </w: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737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工作程序需要</w:t>
            </w:r>
          </w:p>
        </w:tc>
        <w:tc>
          <w:tcPr>
            <w:tcW w:w="1615" w:type="dxa"/>
            <w:tcBorders>
              <w:top w:val="single" w:color="000000" w:sz="4" w:space="0"/>
              <w:left w:val="single" w:color="000000" w:sz="4" w:space="0"/>
              <w:bottom w:val="single" w:color="000000" w:sz="4" w:space="0"/>
              <w:right w:val="single" w:color="000000" w:sz="4" w:space="0"/>
            </w:tcBorders>
            <w:shd w:val="clear" w:color="auto" w:fill="auto"/>
          </w:tcPr>
          <w:p w14:paraId="01AE0A50">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2405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34" w:type="dxa"/>
            <w:tcBorders>
              <w:top w:val="nil"/>
              <w:left w:val="single" w:color="000000" w:sz="4" w:space="0"/>
              <w:bottom w:val="single" w:color="000000" w:sz="4" w:space="0"/>
              <w:right w:val="single" w:color="000000" w:sz="4" w:space="0"/>
            </w:tcBorders>
            <w:shd w:val="clear" w:color="auto" w:fill="auto"/>
            <w:vAlign w:val="center"/>
          </w:tcPr>
          <w:p w14:paraId="63CDED8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6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753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家庭经济困难证明</w:t>
            </w: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2B6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工作程序需要</w:t>
            </w:r>
          </w:p>
        </w:tc>
        <w:tc>
          <w:tcPr>
            <w:tcW w:w="1615" w:type="dxa"/>
            <w:tcBorders>
              <w:top w:val="single" w:color="000000" w:sz="4" w:space="0"/>
              <w:left w:val="single" w:color="000000" w:sz="4" w:space="0"/>
              <w:bottom w:val="single" w:color="000000" w:sz="4" w:space="0"/>
              <w:right w:val="single" w:color="000000" w:sz="4" w:space="0"/>
            </w:tcBorders>
            <w:shd w:val="clear" w:color="auto" w:fill="auto"/>
          </w:tcPr>
          <w:p w14:paraId="4A918489">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4207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34" w:type="dxa"/>
            <w:tcBorders>
              <w:top w:val="nil"/>
              <w:left w:val="single" w:color="000000" w:sz="4" w:space="0"/>
              <w:bottom w:val="single" w:color="000000" w:sz="4" w:space="0"/>
              <w:right w:val="single" w:color="000000" w:sz="4" w:space="0"/>
            </w:tcBorders>
            <w:shd w:val="clear" w:color="auto" w:fill="auto"/>
            <w:vAlign w:val="center"/>
          </w:tcPr>
          <w:p w14:paraId="0BE6923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7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DCC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新生儿出生落户证明</w:t>
            </w: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4EA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工作程序需要</w:t>
            </w:r>
          </w:p>
        </w:tc>
        <w:tc>
          <w:tcPr>
            <w:tcW w:w="1615" w:type="dxa"/>
            <w:tcBorders>
              <w:top w:val="single" w:color="000000" w:sz="4" w:space="0"/>
              <w:left w:val="single" w:color="000000" w:sz="4" w:space="0"/>
              <w:bottom w:val="single" w:color="000000" w:sz="4" w:space="0"/>
              <w:right w:val="single" w:color="000000" w:sz="4" w:space="0"/>
            </w:tcBorders>
            <w:shd w:val="clear" w:color="auto" w:fill="auto"/>
          </w:tcPr>
          <w:p w14:paraId="1D1EE940">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287C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34" w:type="dxa"/>
            <w:tcBorders>
              <w:top w:val="nil"/>
              <w:left w:val="single" w:color="000000" w:sz="4" w:space="0"/>
              <w:bottom w:val="single" w:color="000000" w:sz="4" w:space="0"/>
              <w:right w:val="single" w:color="000000" w:sz="4" w:space="0"/>
            </w:tcBorders>
            <w:shd w:val="clear" w:color="auto" w:fill="auto"/>
            <w:vAlign w:val="center"/>
          </w:tcPr>
          <w:p w14:paraId="3D62B54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8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298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农牧区家庭子女(三包）证明</w:t>
            </w: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B9A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工作程序需要</w:t>
            </w:r>
          </w:p>
        </w:tc>
        <w:tc>
          <w:tcPr>
            <w:tcW w:w="1615" w:type="dxa"/>
            <w:tcBorders>
              <w:top w:val="single" w:color="000000" w:sz="4" w:space="0"/>
              <w:left w:val="single" w:color="000000" w:sz="4" w:space="0"/>
              <w:bottom w:val="single" w:color="000000" w:sz="4" w:space="0"/>
              <w:right w:val="single" w:color="000000" w:sz="4" w:space="0"/>
            </w:tcBorders>
            <w:shd w:val="clear" w:color="auto" w:fill="auto"/>
          </w:tcPr>
          <w:p w14:paraId="217F8673">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2404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34" w:type="dxa"/>
            <w:tcBorders>
              <w:top w:val="nil"/>
              <w:left w:val="single" w:color="000000" w:sz="4" w:space="0"/>
              <w:bottom w:val="single" w:color="000000" w:sz="4" w:space="0"/>
              <w:right w:val="single" w:color="000000" w:sz="4" w:space="0"/>
            </w:tcBorders>
            <w:shd w:val="clear" w:color="auto" w:fill="auto"/>
            <w:vAlign w:val="center"/>
          </w:tcPr>
          <w:p w14:paraId="073EE0F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9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8F6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建档立卡户证明</w:t>
            </w: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78B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工作程序需要</w:t>
            </w:r>
          </w:p>
        </w:tc>
        <w:tc>
          <w:tcPr>
            <w:tcW w:w="1615" w:type="dxa"/>
            <w:tcBorders>
              <w:top w:val="single" w:color="000000" w:sz="4" w:space="0"/>
              <w:left w:val="single" w:color="000000" w:sz="4" w:space="0"/>
              <w:bottom w:val="single" w:color="000000" w:sz="4" w:space="0"/>
              <w:right w:val="single" w:color="000000" w:sz="4" w:space="0"/>
            </w:tcBorders>
            <w:shd w:val="clear" w:color="auto" w:fill="auto"/>
          </w:tcPr>
          <w:p w14:paraId="5BF1F9E1">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r w14:paraId="3779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trPr>
        <w:tc>
          <w:tcPr>
            <w:tcW w:w="734" w:type="dxa"/>
            <w:tcBorders>
              <w:top w:val="nil"/>
              <w:left w:val="single" w:color="000000" w:sz="4" w:space="0"/>
              <w:bottom w:val="single" w:color="000000" w:sz="4" w:space="0"/>
              <w:right w:val="single" w:color="000000" w:sz="4" w:space="0"/>
            </w:tcBorders>
            <w:shd w:val="clear" w:color="auto" w:fill="auto"/>
            <w:vAlign w:val="center"/>
          </w:tcPr>
          <w:p w14:paraId="6E88BA0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10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CAC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零散成品油购买证明</w:t>
            </w: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DF5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《西藏自治区零散成品油销售管理办法》:施工工地用油（单次60L以上、1000L以下）需取得施工点所在村（居）出具的证明</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5DD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Arial" w:eastAsia="仿宋_GB2312" w:cs="仿宋_GB2312"/>
                <w:i w:val="0"/>
                <w:color w:val="000000"/>
                <w:sz w:val="24"/>
                <w:szCs w:val="24"/>
                <w:u w:val="none"/>
              </w:rPr>
            </w:pPr>
          </w:p>
        </w:tc>
      </w:tr>
      <w:tr w14:paraId="15A1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4" w:type="dxa"/>
            <w:tcBorders>
              <w:top w:val="nil"/>
              <w:left w:val="single" w:color="000000" w:sz="4" w:space="0"/>
              <w:bottom w:val="single" w:color="000000" w:sz="4" w:space="0"/>
              <w:right w:val="single" w:color="000000" w:sz="4" w:space="0"/>
            </w:tcBorders>
            <w:shd w:val="clear" w:color="auto" w:fill="auto"/>
            <w:vAlign w:val="center"/>
          </w:tcPr>
          <w:p w14:paraId="36401B1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11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C19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（家庭）政审材料中个人（家庭）真实情况证明</w:t>
            </w: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4CA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关于转发《关于评选第五届林芝市道德模范》的通知、关于转发《关于做好第十四届五好家庭暨家庭先进集体、先进个人和2024年全国最美家庭推荐工作的通知 》的通知等相关文件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733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Arial" w:eastAsia="仿宋_GB2312" w:cs="仿宋_GB2312"/>
                <w:i w:val="0"/>
                <w:color w:val="000000"/>
                <w:sz w:val="24"/>
                <w:szCs w:val="24"/>
                <w:u w:val="none"/>
              </w:rPr>
            </w:pPr>
          </w:p>
        </w:tc>
      </w:tr>
      <w:tr w14:paraId="5DF57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34" w:type="dxa"/>
            <w:tcBorders>
              <w:top w:val="nil"/>
              <w:left w:val="single" w:color="000000" w:sz="4" w:space="0"/>
              <w:bottom w:val="single" w:color="000000" w:sz="4" w:space="0"/>
              <w:right w:val="single" w:color="000000" w:sz="4" w:space="0"/>
            </w:tcBorders>
            <w:shd w:val="clear" w:color="auto" w:fill="auto"/>
            <w:vAlign w:val="center"/>
          </w:tcPr>
          <w:p w14:paraId="7CD7F1C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 xml:space="preserve">12 </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457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低收入家庭困难证明</w:t>
            </w: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C59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rPr>
              <w:t>两癌救助金申报</w:t>
            </w:r>
          </w:p>
        </w:tc>
        <w:tc>
          <w:tcPr>
            <w:tcW w:w="1615" w:type="dxa"/>
            <w:tcBorders>
              <w:top w:val="single" w:color="000000" w:sz="4" w:space="0"/>
              <w:left w:val="single" w:color="000000" w:sz="4" w:space="0"/>
              <w:bottom w:val="single" w:color="000000" w:sz="4" w:space="0"/>
              <w:right w:val="single" w:color="000000" w:sz="4" w:space="0"/>
            </w:tcBorders>
            <w:shd w:val="clear" w:color="auto" w:fill="auto"/>
          </w:tcPr>
          <w:p w14:paraId="06B937D2">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仿宋_GB2312" w:hAnsi="Arial" w:eastAsia="仿宋_GB2312" w:cs="仿宋_GB2312"/>
                <w:i w:val="0"/>
                <w:color w:val="000000"/>
                <w:sz w:val="24"/>
                <w:szCs w:val="24"/>
                <w:u w:val="none"/>
              </w:rPr>
            </w:pPr>
          </w:p>
        </w:tc>
      </w:tr>
    </w:tbl>
    <w:p w14:paraId="3D89BCB8">
      <w:pPr>
        <w:pStyle w:val="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afterAutospacing="0" w:line="240" w:lineRule="auto"/>
        <w:ind w:left="0" w:leftChars="0" w:firstLine="0" w:firstLineChars="0"/>
        <w:jc w:val="left"/>
        <w:textAlignment w:val="auto"/>
        <w:rPr>
          <w:rFonts w:hint="eastAsia" w:ascii="仿宋_GB2312" w:hAnsi="仿宋_GB2312" w:eastAsia="仿宋_GB2312" w:cs="仿宋_GB2312"/>
          <w:sz w:val="10"/>
          <w:szCs w:val="10"/>
          <w:lang w:val="en-US" w:eastAsia="zh-CN"/>
        </w:rPr>
      </w:pPr>
    </w:p>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cols w:space="0" w:num="1"/>
      <w:rtlGutter w:val="1"/>
      <w:docGrid w:type="lines" w:linePitch="44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Lucida Sans">
    <w:panose1 w:val="020B06020305040202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2000000000000000000"/>
    <w:charset w:val="86"/>
    <w:family w:val="auto"/>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54D51">
    <w:pPr>
      <w:pStyle w:val="4"/>
      <w:tabs>
        <w:tab w:val="left" w:pos="6947"/>
        <w:tab w:val="clear" w:pos="4153"/>
      </w:tabs>
      <w:ind w:left="0" w:firstLine="0" w:firstLineChars="0"/>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62050" cy="368300"/>
              <wp:effectExtent l="0" t="0" r="0" b="0"/>
              <wp:wrapNone/>
              <wp:docPr id="3" name="文本框 3"/>
              <wp:cNvGraphicFramePr/>
              <a:graphic xmlns:a="http://schemas.openxmlformats.org/drawingml/2006/main">
                <a:graphicData uri="http://schemas.microsoft.com/office/word/2010/wordprocessingShape">
                  <wps:wsp>
                    <wps:cNvSpPr/>
                    <wps:spPr>
                      <a:xfrm>
                        <a:off x="0" y="0"/>
                        <a:ext cx="1162050" cy="368300"/>
                      </a:xfrm>
                      <a:prstGeom prst="rect">
                        <a:avLst/>
                      </a:prstGeom>
                      <a:noFill/>
                      <a:ln w="6350" cap="flat" cmpd="sng">
                        <a:noFill/>
                        <a:prstDash val="solid"/>
                        <a:round/>
                      </a:ln>
                    </wps:spPr>
                    <wps:txbx>
                      <w:txbxContent>
                        <w:p w14:paraId="44934A3A">
                          <w:pPr>
                            <w:pStyle w:val="4"/>
                            <w:ind w:left="0" w:firstLine="0" w:firstLineChars="0"/>
                            <w:jc w:val="left"/>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hint="eastAsia" w:ascii="宋体" w:hAnsi="宋体" w:eastAsia="宋体" w:cs="宋体"/>
                              <w:sz w:val="28"/>
                            </w:rPr>
                            <w:t>1</w:t>
                          </w:r>
                          <w:r>
                            <w:rPr>
                              <w:rFonts w:hint="eastAsia" w:ascii="宋体" w:hAnsi="宋体" w:eastAsia="宋体" w:cs="宋体"/>
                              <w:sz w:val="28"/>
                            </w:rPr>
                            <w:fldChar w:fldCharType="end"/>
                          </w:r>
                          <w:r>
                            <w:rPr>
                              <w:rFonts w:hint="eastAsia" w:ascii="宋体" w:hAnsi="宋体" w:eastAsia="宋体" w:cs="宋体"/>
                              <w:sz w:val="28"/>
                            </w:rPr>
                            <w:t xml:space="preserve"> —</w:t>
                          </w:r>
                        </w:p>
                      </w:txbxContent>
                    </wps:txbx>
                    <wps:bodyPr vert="horz" wrap="square" lIns="0" tIns="0" rIns="0" bIns="0" anchor="t" anchorCtr="0" upright="0">
                      <a:spAutoFit/>
                    </wps:bodyPr>
                  </wps:wsp>
                </a:graphicData>
              </a:graphic>
            </wp:anchor>
          </w:drawing>
        </mc:Choice>
        <mc:Fallback>
          <w:pict>
            <v:rect id="文本框 3" o:spid="_x0000_s1026" o:spt="1" style="position:absolute;left:0pt;margin-top:0pt;height:29pt;width:91.5pt;mso-position-horizontal:outside;mso-position-horizontal-relative:margin;z-index:251659264;mso-width-relative:page;mso-height-relative:page;" filled="f" stroked="f" coordsize="21600,21600" o:gfxdata="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KF+p1AAAAAQBAAAPAAAAAAAAAAEAIAAAACIAAABkcnMvZG93&#10;bnJldi54bWxQSwECFAAUAAAACACHTuJAaGvUBwQCAAD3AwAADgAAAAAAAAABACAAAAAjAQAAZHJz&#10;L2Uyb0RvYy54bWxQSwUGAAAAAAYABgBZAQAAmQUAAAAA&#10;">
              <v:fill on="f" focussize="0,0"/>
              <v:stroke on="f" weight="0.5pt" joinstyle="round"/>
              <v:imagedata o:title=""/>
              <o:lock v:ext="edit" aspectratio="f"/>
              <v:textbox inset="0mm,0mm,0mm,0mm" style="mso-fit-shape-to-text:t;">
                <w:txbxContent>
                  <w:p w14:paraId="44934A3A">
                    <w:pPr>
                      <w:pStyle w:val="4"/>
                      <w:ind w:left="0" w:firstLine="0" w:firstLineChars="0"/>
                      <w:jc w:val="left"/>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hint="eastAsia" w:ascii="宋体" w:hAnsi="宋体" w:eastAsia="宋体" w:cs="宋体"/>
                        <w:sz w:val="28"/>
                      </w:rPr>
                      <w:t>1</w:t>
                    </w:r>
                    <w:r>
                      <w:rPr>
                        <w:rFonts w:hint="eastAsia" w:ascii="宋体" w:hAnsi="宋体" w:eastAsia="宋体" w:cs="宋体"/>
                        <w:sz w:val="28"/>
                      </w:rPr>
                      <w:fldChar w:fldCharType="end"/>
                    </w:r>
                    <w:r>
                      <w:rPr>
                        <w:rFonts w:hint="eastAsia" w:ascii="宋体" w:hAnsi="宋体" w:eastAsia="宋体" w:cs="宋体"/>
                        <w:sz w:val="28"/>
                      </w:rPr>
                      <w:t xml:space="preserve"> —</w:t>
                    </w:r>
                  </w:p>
                </w:txbxContent>
              </v:textbox>
            </v:rect>
          </w:pict>
        </mc:Fallback>
      </mc:AlternateContent>
    </w:r>
    <w:r>
      <w:rPr>
        <w:rFonts w:hint="eastAsia"/>
        <w:lang w:val="en-US" w:eastAsia="zh-CN"/>
      </w:rPr>
      <w:t xml:space="preserve"> </w:t>
    </w:r>
    <w:r>
      <w:rPr>
        <w:rFonts w:hint="eastAsia"/>
        <w:lang w:val="en-US" w:eastAsia="zh-CN"/>
      </w:rPr>
      <w:tab/>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222"/>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175A3873"/>
    <w:rsid w:val="306453B6"/>
    <w:rsid w:val="38647C11"/>
    <w:rsid w:val="65E2712D"/>
    <w:rsid w:val="685E3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200" w:firstLineChars="200"/>
      <w:jc w:val="both"/>
    </w:pPr>
    <w:rPr>
      <w:rFonts w:ascii="仿宋" w:hAnsi="仿宋" w:eastAsia="方正仿宋_GBK" w:cs="Arial"/>
      <w:kern w:val="2"/>
      <w:sz w:val="32"/>
      <w:szCs w:val="24"/>
      <w:lang w:val="en-US" w:eastAsia="zh-CN" w:bidi="ar-SA"/>
    </w:rPr>
  </w:style>
  <w:style w:type="paragraph" w:styleId="6">
    <w:name w:val="heading 1"/>
    <w:basedOn w:val="1"/>
    <w:next w:val="1"/>
    <w:link w:val="12"/>
    <w:qFormat/>
    <w:uiPriority w:val="0"/>
    <w:pPr>
      <w:spacing w:line="580" w:lineRule="exact"/>
      <w:ind w:firstLine="0" w:firstLineChars="0"/>
      <w:jc w:val="center"/>
      <w:outlineLvl w:val="0"/>
    </w:pPr>
    <w:rPr>
      <w:rFonts w:ascii="宋体" w:hAnsi="宋体" w:eastAsia="方正小标宋_GBK" w:cs="宋体"/>
      <w:kern w:val="44"/>
      <w:sz w:val="44"/>
    </w:rPr>
  </w:style>
  <w:style w:type="paragraph" w:styleId="7">
    <w:name w:val="heading 2"/>
    <w:basedOn w:val="1"/>
    <w:next w:val="1"/>
    <w:link w:val="13"/>
    <w:qFormat/>
    <w:uiPriority w:val="0"/>
    <w:pPr>
      <w:spacing w:beforeAutospacing="0" w:afterAutospacing="0"/>
      <w:jc w:val="both"/>
      <w:outlineLvl w:val="1"/>
    </w:pPr>
    <w:rPr>
      <w:rFonts w:ascii="宋体" w:hAnsi="宋体" w:eastAsia="黑体" w:cs="宋体"/>
      <w:b/>
      <w:kern w:val="0"/>
      <w:szCs w:val="36"/>
    </w:rPr>
  </w:style>
  <w:style w:type="paragraph" w:styleId="8">
    <w:name w:val="heading 3"/>
    <w:basedOn w:val="1"/>
    <w:next w:val="1"/>
    <w:link w:val="14"/>
    <w:qFormat/>
    <w:uiPriority w:val="0"/>
    <w:pPr>
      <w:keepNext/>
      <w:keepLines/>
      <w:spacing w:beforeAutospacing="0" w:afterAutospacing="0" w:line="580" w:lineRule="exact"/>
      <w:outlineLvl w:val="2"/>
    </w:pPr>
    <w:rPr>
      <w:rFonts w:ascii="仿宋" w:hAnsi="仿宋"/>
      <w:b/>
    </w:rPr>
  </w:style>
  <w:style w:type="character" w:default="1" w:styleId="11">
    <w:name w:val="Default Paragraph Font"/>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200" w:firstLineChars="200"/>
    </w:pPr>
  </w:style>
  <w:style w:type="paragraph" w:styleId="3">
    <w:name w:val="Body Text Indent"/>
    <w:basedOn w:val="1"/>
    <w:next w:val="4"/>
    <w:qFormat/>
    <w:uiPriority w:val="0"/>
    <w:pPr>
      <w:spacing w:after="120" w:afterAutospacing="0"/>
      <w:ind w:left="200" w:leftChars="200"/>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toc 3"/>
    <w:basedOn w:val="1"/>
    <w:next w:val="1"/>
    <w:qFormat/>
    <w:uiPriority w:val="0"/>
    <w:pPr>
      <w:widowControl w:val="0"/>
      <w:adjustRightInd/>
      <w:snapToGrid/>
      <w:spacing w:after="0"/>
      <w:ind w:left="400" w:leftChars="400"/>
      <w:jc w:val="both"/>
    </w:pPr>
    <w:rPr>
      <w:rFonts w:ascii="Calibri" w:hAnsi="Calibri" w:eastAsia="宋体" w:cs="Times New Roman"/>
      <w:kern w:val="2"/>
      <w:sz w:val="21"/>
      <w:szCs w:val="24"/>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heading 1 Char"/>
    <w:basedOn w:val="11"/>
    <w:link w:val="6"/>
    <w:qFormat/>
    <w:uiPriority w:val="0"/>
    <w:rPr>
      <w:rFonts w:ascii="宋体" w:hAnsi="宋体" w:eastAsia="方正小标宋_GBK" w:cs="宋体"/>
      <w:kern w:val="44"/>
      <w:sz w:val="44"/>
      <w:szCs w:val="24"/>
      <w:lang w:val="en-US" w:eastAsia="zh-CN" w:bidi="ar-SA"/>
    </w:rPr>
  </w:style>
  <w:style w:type="character" w:customStyle="1" w:styleId="13">
    <w:name w:val="heading 2 Char"/>
    <w:basedOn w:val="11"/>
    <w:link w:val="7"/>
    <w:qFormat/>
    <w:uiPriority w:val="0"/>
    <w:rPr>
      <w:rFonts w:ascii="宋体" w:hAnsi="宋体" w:eastAsia="黑体" w:cs="宋体"/>
      <w:b/>
      <w:kern w:val="0"/>
      <w:sz w:val="32"/>
      <w:szCs w:val="36"/>
      <w:lang w:val="en-US" w:eastAsia="zh-CN" w:bidi="ar-SA"/>
    </w:rPr>
  </w:style>
  <w:style w:type="character" w:customStyle="1" w:styleId="14">
    <w:name w:val="heading 3 Char"/>
    <w:basedOn w:val="11"/>
    <w:link w:val="8"/>
    <w:qFormat/>
    <w:uiPriority w:val="0"/>
    <w:rPr>
      <w:rFonts w:ascii="仿宋" w:hAnsi="仿宋" w:eastAsia="方正仿宋_GBK" w:cs="Arial"/>
      <w:b/>
      <w:kern w:val="2"/>
      <w:sz w:val="32"/>
      <w:szCs w:val="24"/>
      <w:lang w:val="en-US" w:eastAsia="zh-CN" w:bidi="ar-SA"/>
    </w:rPr>
  </w:style>
  <w:style w:type="character" w:customStyle="1" w:styleId="15">
    <w:name w:val="font31"/>
    <w:basedOn w:val="11"/>
    <w:qFormat/>
    <w:uiPriority w:val="0"/>
    <w:rPr>
      <w:rFonts w:ascii="Arial" w:hAnsi="Arial" w:cs="Arial"/>
      <w:color w:val="000000"/>
      <w:sz w:val="22"/>
      <w:szCs w:val="22"/>
      <w:u w:val="none"/>
    </w:rPr>
  </w:style>
  <w:style w:type="character" w:customStyle="1" w:styleId="16">
    <w:name w:val="font61"/>
    <w:basedOn w:val="11"/>
    <w:qFormat/>
    <w:uiPriority w:val="0"/>
    <w:rPr>
      <w:rFonts w:ascii="方正书宋_GBK" w:hAnsi="方正书宋_GBK" w:eastAsia="方正书宋_GBK" w:cs="方正书宋_GBK"/>
      <w:color w:val="000000"/>
      <w:sz w:val="22"/>
      <w:szCs w:val="22"/>
      <w:u w:val="none"/>
    </w:rPr>
  </w:style>
  <w:style w:type="character" w:customStyle="1" w:styleId="17">
    <w:name w:val="font21"/>
    <w:basedOn w:val="11"/>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6955</Words>
  <Characters>7060</Characters>
  <Lines>0</Lines>
  <Paragraphs>28</Paragraphs>
  <TotalTime>24</TotalTime>
  <ScaleCrop>false</ScaleCrop>
  <LinksUpToDate>false</LinksUpToDate>
  <CharactersWithSpaces>7128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gjcghc</cp:lastModifiedBy>
  <cp:lastPrinted>2024-11-10T17:13:00Z</cp:lastPrinted>
  <dcterms:modified xsi:type="dcterms:W3CDTF">2025-01-27T10:07:24Z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eyJoZGlkIjoiMzdkY2M2ODY5YWM1MjdmYTVhODA0Y2FlMGU4ZGVhM2IiLCJ1c2VySWQiOiI0NjkzMzExNTEifQ==</vt:lpwstr>
  </property>
  <property fmtid="{D5CDD505-2E9C-101B-9397-08002B2CF9AE}" pid="4" name="ICV">
    <vt:lpwstr>2A95C81DEF1743CE8961EAD3E0794E53_12</vt:lpwstr>
  </property>
</Properties>
</file>