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76" w:lineRule="exact"/>
        <w:jc w:val="center"/>
        <w:rPr>
          <w:rFonts w:hint="eastAsia" w:ascii="宋体" w:hAnsi="宋体" w:eastAsia="宋体" w:cs="宋体"/>
          <w:b/>
          <w:bCs/>
          <w:sz w:val="44"/>
          <w:szCs w:val="44"/>
        </w:rPr>
      </w:pPr>
      <w:r>
        <w:rPr>
          <w:rFonts w:hint="eastAsia" w:ascii="宋体" w:hAnsi="宋体" w:eastAsia="宋体" w:cs="宋体"/>
          <w:b/>
          <w:bCs/>
          <w:sz w:val="44"/>
          <w:szCs w:val="44"/>
          <w:lang w:val="en-US" w:eastAsia="zh-CN"/>
        </w:rPr>
        <w:t>中共</w:t>
      </w:r>
      <w:r>
        <w:rPr>
          <w:rFonts w:hint="eastAsia" w:ascii="宋体" w:hAnsi="宋体" w:eastAsia="宋体" w:cs="宋体"/>
          <w:b/>
          <w:bCs/>
          <w:sz w:val="44"/>
          <w:szCs w:val="44"/>
        </w:rPr>
        <w:t>墨脱县</w:t>
      </w:r>
      <w:r>
        <w:rPr>
          <w:rFonts w:hint="eastAsia" w:ascii="宋体" w:hAnsi="宋体" w:eastAsia="宋体" w:cs="宋体"/>
          <w:b/>
          <w:bCs/>
          <w:sz w:val="44"/>
          <w:szCs w:val="44"/>
          <w:lang w:val="en-US" w:eastAsia="zh-CN"/>
        </w:rPr>
        <w:t>委员会</w:t>
      </w:r>
      <w:r>
        <w:rPr>
          <w:rFonts w:hint="eastAsia" w:ascii="宋体" w:hAnsi="宋体" w:eastAsia="宋体" w:cs="宋体"/>
          <w:b/>
          <w:bCs/>
          <w:sz w:val="44"/>
          <w:szCs w:val="44"/>
        </w:rPr>
        <w:t>宣传部2024</w:t>
      </w:r>
      <w:r>
        <w:rPr>
          <w:rFonts w:hint="eastAsia" w:ascii="宋体" w:hAnsi="宋体" w:eastAsia="宋体" w:cs="宋体"/>
          <w:b/>
          <w:bCs/>
          <w:sz w:val="44"/>
          <w:szCs w:val="44"/>
          <w:lang w:val="en-US" w:eastAsia="zh-CN"/>
        </w:rPr>
        <w:t>年</w:t>
      </w:r>
      <w:r>
        <w:rPr>
          <w:rFonts w:hint="eastAsia" w:ascii="宋体" w:hAnsi="宋体" w:eastAsia="宋体" w:cs="宋体"/>
          <w:b/>
          <w:bCs/>
          <w:sz w:val="44"/>
          <w:szCs w:val="44"/>
        </w:rPr>
        <w:t>度</w:t>
      </w:r>
    </w:p>
    <w:p>
      <w:pPr>
        <w:keepNext w:val="0"/>
        <w:keepLines w:val="0"/>
        <w:pageBreakBefore w:val="0"/>
        <w:kinsoku/>
        <w:wordWrap/>
        <w:overflowPunct/>
        <w:topLinePunct w:val="0"/>
        <w:autoSpaceDE/>
        <w:autoSpaceDN/>
        <w:bidi w:val="0"/>
        <w:adjustRightInd/>
        <w:snapToGrid/>
        <w:spacing w:line="576" w:lineRule="exact"/>
        <w:jc w:val="center"/>
        <w:rPr>
          <w:rFonts w:hint="eastAsia" w:ascii="宋体" w:hAnsi="宋体" w:eastAsia="宋体" w:cs="宋体"/>
          <w:b/>
          <w:bCs/>
          <w:sz w:val="44"/>
          <w:szCs w:val="44"/>
        </w:rPr>
      </w:pPr>
      <w:r>
        <w:rPr>
          <w:rFonts w:hint="eastAsia" w:ascii="宋体" w:hAnsi="宋体" w:eastAsia="宋体" w:cs="宋体"/>
          <w:b/>
          <w:bCs/>
          <w:sz w:val="44"/>
          <w:szCs w:val="44"/>
        </w:rPr>
        <w:t>部门决算公开报告</w:t>
      </w:r>
    </w:p>
    <w:p>
      <w:pPr>
        <w:keepNext w:val="0"/>
        <w:keepLines w:val="0"/>
        <w:pageBreakBefore w:val="0"/>
        <w:kinsoku/>
        <w:wordWrap/>
        <w:overflowPunct/>
        <w:topLinePunct w:val="0"/>
        <w:autoSpaceDE/>
        <w:autoSpaceDN/>
        <w:bidi w:val="0"/>
        <w:adjustRightInd/>
        <w:snapToGrid/>
        <w:spacing w:line="576" w:lineRule="exact"/>
        <w:jc w:val="both"/>
        <w:textAlignment w:val="auto"/>
        <w:rPr>
          <w:rFonts w:hint="eastAsia" w:ascii="黑体" w:hAnsi="黑体" w:eastAsia="黑体" w:cs="黑体"/>
          <w:sz w:val="32"/>
          <w:szCs w:val="32"/>
        </w:rPr>
      </w:pP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墨脱</w:t>
      </w:r>
      <w:r>
        <w:rPr>
          <w:rFonts w:hint="eastAsia" w:ascii="黑体" w:hAnsi="黑体" w:eastAsia="黑体" w:cs="黑体"/>
          <w:sz w:val="32"/>
          <w:szCs w:val="32"/>
          <w:lang w:val="en-US" w:eastAsia="zh-CN"/>
        </w:rPr>
        <w:t>县委宣传部</w:t>
      </w:r>
      <w:r>
        <w:rPr>
          <w:rFonts w:hint="eastAsia" w:ascii="黑体" w:hAnsi="黑体" w:eastAsia="黑体" w:cs="黑体"/>
          <w:sz w:val="32"/>
          <w:szCs w:val="32"/>
        </w:rPr>
        <w:t>构成情况</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val="en-US" w:eastAsia="zh-CN"/>
        </w:rPr>
        <w:t>（一）</w:t>
      </w:r>
      <w:r>
        <w:rPr>
          <w:rFonts w:hint="eastAsia" w:ascii="楷体" w:hAnsi="楷体" w:eastAsia="楷体" w:cs="楷体"/>
          <w:sz w:val="32"/>
          <w:szCs w:val="32"/>
        </w:rPr>
        <w:t>主要职能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宣传贯彻党中央的路线、方针、政策，拟订全县宣传思想文化工作重大方针政策和事业发展总体规划，统筹协调推进全县宣传思想文化领域法治建设，按照党中央决策和自治区党委、市委及县委部署，在市委宣传部的指导下，协调全县宣传思想文化系统各部门之间的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2.统筹协调全县党的意识形态工作，贯彻落实党中央和自治区党委、市委及县委关于意识形态工作的决策部署，组织协调意识形态工作责任制落实和日常监督检查，结合巡察工作开展专项检查。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3.统筹指导协调全县理论研究、理论学习、理论宣传工作，组织推动理论武装工作，组织实施马克思主义理论研究和建设工程。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4.负责规划组织全县思想政治工作，配合县委组织部做好党员教育工作，指导协调编写党员教育教材，组织开展群众思想教育工作。指导县委讲师团的工作。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5.负责提高新闻舆论传播力、引导力、影响力、公信力，做好正面宣传工作。统筹分析研判和引导社会舆论，指导协调全县各新闻单位工作，组织全县突发公共事件应急新闻工作。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6.从宏观上统筹指导协调全县互联网宣传和信息内容管理工作。统筹协调全县数字新媒体的建设与管理。指导互联网舆情信息分析研判、处置协调的监督管理。协调制定重大网络舆情宣传引导口径。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拟订全县新闻出版业的管理政策并督促落实，管理全县新闻出版行政事务，组织协调有关本系统行政审批工作，统筹规划和指导协调全县新闻出版事业、产业发展，监督管理出版物内容和质量，监督管理印刷业，管理著作权，管理出版物进口等。组织指导协调全县“扫黄打非”工作，防范和打击达赖集团“藏独”反宣渗透。负责县内主要媒体及记者站的监督管理和全县新闻记者证的申报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从宏观上统筹指导协调推动全县精神文化产品的创作和生产，协调组织中华优秀传统文化和优秀民族民间文化传承发展有关工作，指导协调推动群众文化建设，研究拟订文化艺术事业政策措施，负责全县社会主义精神文明建设活动的规划和组织实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贯彻执行国家和自治区、市有关广播电视、网络视听节目服务管理的政策，统筹规划全县广播电视领域事业、产业发展，拟订发展规划并组织实施，推进广播电视电影领域体制机制改革。指导、管理全县广播电视重点基础设施建设，加强边境和贫困地区广播电视建设和发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加强广播电视阵地管理，把握正确的舆论导向和创作导向。指导协调广播电视全县性重大宣传活动，根据国家政策开展广播电视节目评价性工作。指导全县电视剧行业发展和电视剧创作生产。监督管理、审查广播电视节目、网络视听节目的内容和质量。指导、监管广播电视广告播放。负责对全县各级广播电视机构进行业务指导和行业监管，会同有关部门对网络视听节目服务机构进行监管，实施依法设定的行政许可，指导、监督广播电视和网络视听执法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11.负责广播电视对外交流与合作事宜，协调推进广播电视领域“走出去”工作。负责广播电视节目的进口、收录和管理工作。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负责推进广播电视与新媒体技术新业态融合发展，落实国家广电网与电信网、互联网三网融合政策措施。贯彻执行国家行业技术标准，负责监管广播电视节目传输覆盖、检测和安全播出，推进应急广播体系建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负责管理全县电影行政事务，指导监管电影制片、发行、放映工作，组织对电影作品内容进行审查，指导协调全县性重大电影活动，承担对外合作制片、输入输出影片的合作交流等。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对全县新闻出版、广播影视、文化艺术业改革发展研究提出政策性建议，统筹指导协调文化体制改革和文化事业、文化产业及旅游业发展，指导协调国有文化资产监管工作。负责县文化体制和文化产业改革相关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舆情信息收集分析研判工作，跟踪了解、研究掌握宣传舆情动态。跟踪研究境外涉藏舆情，拟订对外宣传对策，会同有关部门组织涉藏及反邪教等方面对外宣传和舆论斗争工作。负责拟订墨脱对外宣传口径，配合协调西藏白皮书、重大文章有关工作，配合做好人权宣传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贯彻执行党中央关于涉藏外宣工作方针政策，统筹协调全县对外宣传工作，指导协调有关部门研究拟订我县对外宣传工作事业发展规划。统筹协调组织开展新闻发布工作，承担县委新闻发布有关组织协调工作，负责县人民政府新闻发布组织实施工作，指导协调各级各部门新闻发布工作，推动新闻发言人制度建设。配合做好来访记者采访事务方面的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17.按照干部管理权限，协助县委组织部做好宣传、新闻出版、广播电视电影系统干部管理工作。负责组织开展宣传文化领域干部系统教育培训和人才工作。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贯彻落实党中央关于网络安全和信息化工作的方针政策，坚持和加强自治区党委、市委及县委对网络安全和信息化工作的统一领导，协调督促有关方面落实县委网信委的决定事项、工作部署和要求。开展对外涉及政治、经济、文化、社会等各个领域的网络安全和信息化重大问题研究，向县委网信委提出工作建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19.组织起草全县网络安全和信息化发展中长期规划。统筹推进网络安全和信息化法治、标准建设，负责相关法规、规章的实施和监督工作。监督实施网络安全和信息化领域国家标准，依法完善与信息化相关的统计调查制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20.统筹协调全县网络意识形态工作，贯彻落实党中央和区党委、市委及县委关于网络意识形态工作的决策部署，组织协调网络意识形态工作责任制落实和日常监督检查。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统筹推进技术管网能力建设，做好预知、预警、预置工作，实现对数据信息流动的实时感知、对重点人群动向的跟进监测、对有害信息的预警处置。协调有关部门建立健全互联网新技术新应用新业态安全风险防控机制、互联网信息内容管理技术体系、网络应急指挥体系。负责协调处理全县网络安全和信息化重大突发事件与有关应急工作，创新管控能力建设和管理机制，实现精准封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负责社交网络管理工作，承担社交网站、论坛、电子邮件、博客、微博客、QQ、微信、网络直播、短视频、小程序等具有社会动员功能网络应用的属地管理工作。统筹协调移动互联网管理，推进移动互联网健康有序发展。承担移动新媒体新应用创新发展和属地管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23.审查的有关政策，依法承担互联网新闻信息服务许可审批上报工作和日常监管。指导有关部门督促电信运营企业、接入服务企业、域名注册管理和服务机构等做好域名注册、网站登记备案、接入以及网络行为主体身份信息核对等基础管理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24.统筹全县网络综合治理体系建设，协调有关部门实施国家相关行业网络安全规划及保障体系，协调推进关键信息基础设施和信息安全等级保护工作。指导推进党政部门、重点行业网络安全保障和信息化工作，统筹网络安全和信息化技术系统科研攻关和本地化应用研究，推进网络安全和信息化军民融合发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25.统筹协调全县网络安全工作和相关监督管理工作，组织协调网络安全工作责任制落实，拟订全县网络安全相关政策措施，推进网络安全有关工程建设，加强和规范网络安全信息汇集、分析和研判工作，统筹协调开展网络安全检查，指导网络安全信息共享和通报。指导推动全县信息化工作，协调信息化发展中的重大问题，协调推动公共服务和社会治理信息化。协调处理信息安全重大事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26.负责网络舆情工作，组织开展网络舆情监测、收集、分析和研判工作，跟踪了解和掌握网络舆情动态。统筹协调全县网络违法和不良信息举报、核查、处置、激励工作。依法规范互联网舆情服务市场。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27.负责全县互联网信息内容管理，拟订全县网络新闻信息传播政策措施和制度，组织协调网络宣传管理和舆论引导工作，推进网上正能量传播。负责网络信息内容监督管理执法，组织开展网络舆论生态治理，处置和封堵网上有害信息，依照相关法律和规定查处违法违规行为和网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28.推进网络阵地建设，负责重点新闻网站规划建设，指导协调网络游戏、网络视听、网络出版等相关业务。会同有关部门推动传统媒体与新兴媒体融合发展。负责网站转载新闻稿源的管理。</w:t>
      </w:r>
    </w:p>
    <w:p>
      <w:pPr>
        <w:keepNext w:val="0"/>
        <w:keepLines w:val="0"/>
        <w:pageBreakBefore w:val="0"/>
        <w:widowControl w:val="0"/>
        <w:kinsoku w:val="0"/>
        <w:wordWrap/>
        <w:overflowPunct/>
        <w:topLinePunct w:val="0"/>
        <w:autoSpaceDE w:val="0"/>
        <w:autoSpaceDN w:val="0"/>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29、负责网络评论工作，指导推动网络评论队伍建设，制定网络评论工作和网络评论队伍建设的政策并组织实施。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30.统筹推进网络党建工作，推动网络社会工作和网络文化、网络文明建设。管理、发展、联系和服务互联网社会组织，指导互联网行业自律。承担网络人士的统战工作。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31.协调拟订扶持信息网络行业自主创新和发展的政策体系，开展互联网经济和发展态势研究，推动建立健全信息网络行业投融资支持服务体系、技术创新服务体系，统筹协调全县重要信息资源的开发利用与共享中的重大问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32.指导相关行业开展金融信息服务业务，组织开展金融信息服务市场监管，协调金融监管部门建立网络金融信息发布、传播监管制度及工作机制。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33.拟订全县互联网数据管理有关政策，执行互联网新闻信息传播技术标准。指导涉及全县互联网安全运行的重大工程和系统建设的规划、论证工作。指导推进新技术新应用安全评估。</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34.拟订全县网络安全和信息化干部人才队伍发展规划，组织开展网络安全和信息化干部教育培训和人才队伍建设，指导互联网新闻信息服务从业人员教育培训和考评工作，组织开展网络媒介素养教育。</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35.指导、检查和推动乡（镇）相关部门网络安全和信息化工作。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36.对县互联网信息办公室互联网宣传和信息内容管理方面的工作实施政策指导。归口领导墨脱广播电视台。</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37.完成县委、政府和县委网信委交办的其他任务。</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val="en-US" w:eastAsia="zh-CN"/>
        </w:rPr>
        <w:t>（二）</w:t>
      </w:r>
      <w:r>
        <w:rPr>
          <w:rFonts w:hint="eastAsia" w:ascii="楷体" w:hAnsi="楷体" w:eastAsia="楷体" w:cs="楷体"/>
          <w:sz w:val="32"/>
          <w:szCs w:val="32"/>
        </w:rPr>
        <w:t>机构情况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中共墨脱县委员会宣传部（以下简称县委宣传部）是县委主管全县意识形态方面工作的工作机关，为正科级，加挂县新闻出版局、县广播电视局、县人民政府新闻办公室牌子。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pacing w:val="0"/>
          <w:sz w:val="32"/>
          <w:szCs w:val="32"/>
          <w:lang w:val="en-US" w:eastAsia="zh-CN" w:bidi="ar-SA"/>
        </w:rPr>
      </w:pPr>
      <w:r>
        <w:rPr>
          <w:rFonts w:hint="eastAsia" w:ascii="仿宋_GB2312" w:hAnsi="仿宋_GB2312" w:eastAsia="仿宋_GB2312" w:cs="仿宋_GB2312"/>
          <w:sz w:val="32"/>
          <w:szCs w:val="32"/>
          <w:lang w:val="en-US" w:eastAsia="zh-CN"/>
        </w:rPr>
        <w:t>中共墨脱县委员会网络安全和信息化委员会办公室（以下简称县委网信办）是中共墨脱县委员会网络安全和信息化委员会（以下简称县委网信委）的办事机构，设在县委宣传部，承担县委网信委日常工作，加挂县互联网信息办公室牌子。</w:t>
      </w:r>
    </w:p>
    <w:p>
      <w:pPr>
        <w:keepNext w:val="0"/>
        <w:keepLines w:val="0"/>
        <w:pageBreakBefore w:val="0"/>
        <w:kinsoku/>
        <w:overflowPunct/>
        <w:topLinePunct w:val="0"/>
        <w:autoSpaceDE/>
        <w:autoSpaceDN/>
        <w:bidi w:val="0"/>
        <w:adjustRightInd/>
        <w:snapToGrid w:val="0"/>
        <w:spacing w:line="578" w:lineRule="exact"/>
        <w:ind w:firstLine="640" w:firstLineChars="200"/>
        <w:rPr>
          <w:rFonts w:hint="eastAsia" w:ascii="楷体_GB2312" w:hAnsi="仿宋" w:eastAsia="楷体_GB2312" w:cs="Times New Roman"/>
          <w:b w:val="0"/>
          <w:bCs/>
          <w:sz w:val="32"/>
          <w:szCs w:val="32"/>
          <w:highlight w:val="none"/>
          <w:lang w:eastAsia="zh-CN"/>
        </w:rPr>
      </w:pPr>
      <w:r>
        <w:rPr>
          <w:rFonts w:hint="eastAsia" w:ascii="楷体_GB2312" w:hAnsi="仿宋" w:eastAsia="楷体_GB2312" w:cs="Times New Roman"/>
          <w:b w:val="0"/>
          <w:bCs/>
          <w:sz w:val="32"/>
          <w:szCs w:val="32"/>
          <w:highlight w:val="none"/>
          <w:lang w:eastAsia="zh-CN"/>
        </w:rPr>
        <w:t>（三）人员情况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墨脱县委宣传部干部共计14名，行政干部8名，事业干部5名，工人1人。</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四</w:t>
      </w:r>
      <w:r>
        <w:rPr>
          <w:rFonts w:hint="eastAsia" w:ascii="楷体" w:hAnsi="楷体" w:eastAsia="楷体" w:cs="楷体"/>
          <w:sz w:val="32"/>
          <w:szCs w:val="32"/>
          <w:lang w:eastAsia="zh-CN"/>
        </w:rPr>
        <w:t>）</w:t>
      </w:r>
      <w:r>
        <w:rPr>
          <w:rFonts w:hint="eastAsia" w:ascii="楷体" w:hAnsi="楷体" w:eastAsia="楷体" w:cs="楷体"/>
          <w:sz w:val="32"/>
          <w:szCs w:val="32"/>
        </w:rPr>
        <w:t>当年取得的主要事业成效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加强理论武装，筑牢思想根基。把学习贯彻习近平新时代中国特色社会主义思想作为首要政治任务，采取专家讲座、观看视频、交流研讨等形式，开展县委理论学习中心组专题学习12次，抓好全县35个党委（党组）理论学习中心组学习，对法院、检察院等6家党委（党组）开展巡听旁听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强化理论宣讲，增进思想认同。调整和充实完善墨脱县党的二十大精神宣讲团，发挥113名自治区宣讲员作用，以西藏百万农奴解放65周年纪念日、纪念西藏和平解放73周年、庆祝中华人民共和国成立75周年等时间节点为载体，积极开展各类宣讲活动，教育引导全县干部群众树牢“三个离不开”思想，不断增进“五个认同”，县、乡、村宣讲团及全县113名自治区基层宣讲员开展宣讲700余场次、发放宣传材料2000余份、受众2.2万余人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注重舆论引导，营造良好氛围。一是切实发挥媒体作用。“网信墨脱”微信公众号发布稿件3200余篇，阅读量达210万余人次，众多原创稿件广受好评，影响力排名在全区各县（区）排第一，长期居全市前三。二是努力拓宽传播方式。积极对接协调，通过爱奇艺自制首档高原音乐旅行类综艺《恰好去远方》，央视频微综艺《茶香里的中国》墨脱茶旅融合特别节目2集完成拍摄，中宣部学习强国平台主办的系列融媒报道《沿着边境看中国》西藏直播活动在墨脱开展，新一季《中国诗词大会》节目点评嘉宾康震在墨脱的选题外景拍摄，多角度展示了墨脱的美丽景观、门珞民俗文化和经济社会发展成就。三是注重利用名人效应。抓住胡歌、陈龙、俞敏洪、吕植、蒙曼、朱迅等名人进入墨脱的机遇，主动沟通、录制视频发布，用好“墨脱融媒”直播平台等，提高宣传热度，其中俞敏洪对墨脱初印象阅读量达106.1万人次，朱迅嘎隆拉隧道阅读量达270万人次，总浏览量达1000万人次，点赞量10万余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抓好网信网评，营造清朗空间。监测网络涉墨各类信息60万余条次，及时研判转办处置涉及民生、旅游、讨薪、治安、交通、营商环境等负面舆情33条；不定期开展线上巡查100余次，发现文字错漏、表述错误等问题20余个，约谈、通报主体责任单位1次；发挥93名专兼职网评员和举报监督员作用，调动网评员6万余人次引导热点话题，累计转评赞10万余次，对 “网信墨脱”微信公众号、墨脱融媒、墨脱文旅发布的高质量的作品进行转评赞，弘扬正能量。</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深化文明实践，推动文明创建。一是建立并完善了各级志愿服务队150余支，参加美丽乡村建设、邻里守望、扶老救孤、助残助学、精准扶贫等活动，有序开展志愿服务6000余小时，覆盖群众3.4万余人次，弘扬了奉献、友爱、互助、进步的志愿精神，营造了良好的社会氛围。二是以“我们的节日”主题教育活动为主线，以春节、藏历新年、元宵、端午、中秋、七夕、重阳等传统节日为契机，开展书写春联、福字、文艺演出、包粽子、做汤圆等各类活动，弘扬了文明新风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重视文化工作，做好文化服务。一是组织开展各类文艺演出，林芝第二十一届桃花旅游文化节墨脱分会场暨墨脱首届茶文化旅游季活动文艺汇演，现场观看共计2000余人，“文化西藏”“林芝融媒”“网信墨脱”“墨脱融媒”“墨脱文旅”等平台进行直播，8万余人次在线观看；莲花公园开办“秘境墨脱大舞台”系列节目68场，观看群众和游客19160人次；县艺术团开展文艺下乡119场次，观看群众6400余人次。二是加强新华书店管理服务工作，销售各类书籍 0.2 万册，实现销售额5万余元，同比2023年翻了一番。三是切实发挥文联作用，开展“老墨脱精神”征文和党的二十届三中全会精神征文活动，组织文艺创作人员开展理论研讨会，进一步凝聚“奋进新征程、建功新时代”的力量，承办以“美丽边城 秘境墨脱”为主题的网络影像大赛，收到全国30多个省区市，300余名摄影爱好者投稿作品2000余件，精选150余幅优秀作品在县莲花公园等地集中展出，有力地宣传了墨脱的自然和人文景观。</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二、2024年度部门决算表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详情见附件。</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 xml:space="preserve">三、 </w:t>
      </w:r>
      <w:r>
        <w:rPr>
          <w:rFonts w:hint="eastAsia" w:ascii="黑体" w:hAnsi="黑体" w:eastAsia="黑体" w:cs="黑体"/>
          <w:sz w:val="32"/>
          <w:szCs w:val="32"/>
          <w:lang w:eastAsia="zh-CN"/>
        </w:rPr>
        <w:t>收入支出预算执行情况分析</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一）</w:t>
      </w:r>
      <w:r>
        <w:rPr>
          <w:rFonts w:hint="eastAsia" w:ascii="楷体" w:hAnsi="楷体" w:eastAsia="楷体" w:cs="楷体"/>
          <w:b w:val="0"/>
          <w:bCs w:val="0"/>
          <w:sz w:val="32"/>
          <w:szCs w:val="32"/>
          <w:lang w:eastAsia="zh-CN"/>
        </w:rPr>
        <w:t>收入支出预算安排情况</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2024年度年初收入1281.86万元、支出1281.86万元，与2023年相比，收入增加300.01万元，增加的原因：年初预算项目经费增加，支出增加300.1万元，增加的原因：年初预算项目经费支出增加。</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b w:val="0"/>
          <w:bCs/>
          <w:sz w:val="32"/>
          <w:szCs w:val="32"/>
          <w:lang w:eastAsia="zh-CN"/>
        </w:rPr>
      </w:pPr>
      <w:r>
        <w:rPr>
          <w:rFonts w:hint="eastAsia" w:ascii="楷体" w:hAnsi="楷体" w:eastAsia="楷体" w:cs="楷体"/>
          <w:b w:val="0"/>
          <w:bCs/>
          <w:sz w:val="32"/>
          <w:szCs w:val="32"/>
          <w:lang w:eastAsia="zh-CN"/>
        </w:rPr>
        <w:t>（</w:t>
      </w:r>
      <w:r>
        <w:rPr>
          <w:rFonts w:hint="eastAsia" w:ascii="楷体" w:hAnsi="楷体" w:eastAsia="楷体" w:cs="楷体"/>
          <w:b w:val="0"/>
          <w:bCs/>
          <w:sz w:val="32"/>
          <w:szCs w:val="32"/>
          <w:lang w:val="en-US" w:eastAsia="zh-CN"/>
        </w:rPr>
        <w:t>二）</w:t>
      </w:r>
      <w:r>
        <w:rPr>
          <w:rFonts w:hint="eastAsia" w:ascii="楷体" w:hAnsi="楷体" w:eastAsia="楷体" w:cs="楷体"/>
          <w:b w:val="0"/>
          <w:bCs/>
          <w:sz w:val="32"/>
          <w:szCs w:val="32"/>
          <w:lang w:eastAsia="zh-CN"/>
        </w:rPr>
        <w:t>收入支出预算执行情况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1</w:t>
      </w:r>
      <w:r>
        <w:rPr>
          <w:rFonts w:hint="eastAsia" w:ascii="仿宋" w:hAnsi="仿宋" w:eastAsia="仿宋" w:cs="仿宋"/>
          <w:b/>
          <w:bCs/>
          <w:kern w:val="2"/>
          <w:sz w:val="32"/>
          <w:szCs w:val="32"/>
          <w:lang w:val="en-US" w:eastAsia="zh-CN" w:bidi="ar-SA"/>
        </w:rPr>
        <w:t>.收入支出与预算对比分析</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2024年度预算收入1281.86万元、支出1281.86万元；2024年度收支无差异。</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（1）收入支出结构分析</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2024年度收入1281.86万元，基本收入478.32万元，占37%，项目收入803.54万元，占63%；2024年度支出1281.86万元，基本支出478.32万元，占37%，项目支出803.54万元，占63%。</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2024年度收入1281.86万元，支出1281.86万元，与2023年相比收入增加300.01万元，增加原因：年初预算专项经费增加；支出增加300.01万元，增加原因：预算专项经费支出增加。</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(2)支出按经济分类科目分析</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“三公”经费支出情况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单位：万元</w:t>
      </w:r>
    </w:p>
    <w:tbl>
      <w:tblPr>
        <w:tblStyle w:val="9"/>
        <w:tblW w:w="854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012"/>
        <w:gridCol w:w="1502"/>
        <w:gridCol w:w="1609"/>
        <w:gridCol w:w="1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8" w:hRule="atLeast"/>
          <w:jc w:val="center"/>
        </w:trPr>
        <w:tc>
          <w:tcPr>
            <w:tcW w:w="4012" w:type="dxa"/>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642" w:firstLineChars="200"/>
              <w:jc w:val="center"/>
              <w:textAlignment w:val="center"/>
              <w:outlineLvl w:val="9"/>
              <w:rPr>
                <w:rFonts w:hint="eastAsia" w:ascii="仿宋" w:hAnsi="仿宋" w:eastAsia="仿宋" w:cs="仿宋"/>
                <w:b/>
                <w:bCs/>
                <w:i w:val="0"/>
                <w:color w:val="auto"/>
                <w:sz w:val="32"/>
                <w:szCs w:val="32"/>
                <w:u w:val="none"/>
              </w:rPr>
            </w:pPr>
            <w:r>
              <w:rPr>
                <w:rFonts w:hint="eastAsia" w:ascii="仿宋" w:hAnsi="仿宋" w:eastAsia="仿宋" w:cs="仿宋"/>
                <w:b/>
                <w:bCs/>
                <w:i w:val="0"/>
                <w:color w:val="auto"/>
                <w:kern w:val="0"/>
                <w:sz w:val="32"/>
                <w:szCs w:val="32"/>
                <w:u w:val="none"/>
                <w:lang w:val="en-US" w:eastAsia="zh-CN" w:bidi="ar"/>
              </w:rPr>
              <w:t>项     目</w:t>
            </w:r>
          </w:p>
        </w:tc>
        <w:tc>
          <w:tcPr>
            <w:tcW w:w="1502" w:type="dxa"/>
            <w:tcBorders>
              <w:top w:val="single" w:color="000000" w:sz="12" w:space="0"/>
              <w:bottom w:val="single" w:color="000000" w:sz="12" w:space="0"/>
              <w:right w:val="single" w:color="000000" w:sz="12"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642" w:firstLineChars="200"/>
              <w:jc w:val="center"/>
              <w:textAlignment w:val="center"/>
              <w:outlineLvl w:val="9"/>
              <w:rPr>
                <w:rFonts w:hint="eastAsia" w:ascii="仿宋" w:hAnsi="仿宋" w:eastAsia="仿宋" w:cs="仿宋"/>
                <w:b/>
                <w:bCs/>
                <w:i w:val="0"/>
                <w:color w:val="auto"/>
                <w:sz w:val="32"/>
                <w:szCs w:val="32"/>
                <w:u w:val="none"/>
              </w:rPr>
            </w:pPr>
            <w:r>
              <w:rPr>
                <w:rFonts w:hint="eastAsia" w:ascii="仿宋" w:hAnsi="仿宋" w:eastAsia="仿宋" w:cs="仿宋"/>
                <w:b/>
                <w:bCs/>
                <w:i w:val="0"/>
                <w:color w:val="auto"/>
                <w:kern w:val="0"/>
                <w:sz w:val="32"/>
                <w:szCs w:val="32"/>
                <w:u w:val="none"/>
                <w:lang w:val="en-US" w:eastAsia="zh-CN" w:bidi="ar"/>
              </w:rPr>
              <w:t>预算数</w:t>
            </w:r>
          </w:p>
        </w:tc>
        <w:tc>
          <w:tcPr>
            <w:tcW w:w="1609" w:type="dxa"/>
            <w:tcBorders>
              <w:top w:val="single" w:color="000000" w:sz="12" w:space="0"/>
              <w:bottom w:val="single" w:color="000000" w:sz="12" w:space="0"/>
              <w:right w:val="single" w:color="000000" w:sz="12"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642" w:firstLineChars="200"/>
              <w:jc w:val="center"/>
              <w:textAlignment w:val="center"/>
              <w:outlineLvl w:val="9"/>
              <w:rPr>
                <w:rFonts w:hint="eastAsia" w:ascii="仿宋" w:hAnsi="仿宋" w:eastAsia="仿宋" w:cs="仿宋"/>
                <w:b/>
                <w:bCs/>
                <w:i w:val="0"/>
                <w:color w:val="auto"/>
                <w:sz w:val="32"/>
                <w:szCs w:val="32"/>
                <w:u w:val="none"/>
              </w:rPr>
            </w:pPr>
            <w:r>
              <w:rPr>
                <w:rFonts w:hint="eastAsia" w:ascii="仿宋" w:hAnsi="仿宋" w:eastAsia="仿宋" w:cs="仿宋"/>
                <w:b/>
                <w:bCs/>
                <w:i w:val="0"/>
                <w:color w:val="auto"/>
                <w:kern w:val="0"/>
                <w:sz w:val="32"/>
                <w:szCs w:val="32"/>
                <w:u w:val="none"/>
                <w:lang w:val="en-US" w:eastAsia="zh-CN" w:bidi="ar"/>
              </w:rPr>
              <w:t>决算数</w:t>
            </w:r>
          </w:p>
        </w:tc>
        <w:tc>
          <w:tcPr>
            <w:tcW w:w="1419" w:type="dxa"/>
            <w:tcBorders>
              <w:top w:val="single" w:color="000000" w:sz="12" w:space="0"/>
              <w:bottom w:val="single" w:color="000000" w:sz="12" w:space="0"/>
              <w:right w:val="single" w:color="000000" w:sz="12"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left="559" w:leftChars="266" w:firstLine="642" w:firstLineChars="200"/>
              <w:jc w:val="center"/>
              <w:textAlignment w:val="center"/>
              <w:outlineLvl w:val="9"/>
              <w:rPr>
                <w:rFonts w:hint="eastAsia" w:ascii="仿宋" w:hAnsi="仿宋" w:eastAsia="仿宋" w:cs="仿宋"/>
                <w:b/>
                <w:bCs/>
                <w:i w:val="0"/>
                <w:color w:val="auto"/>
                <w:sz w:val="32"/>
                <w:szCs w:val="32"/>
                <w:u w:val="none"/>
              </w:rPr>
            </w:pPr>
            <w:r>
              <w:rPr>
                <w:rFonts w:hint="eastAsia" w:ascii="仿宋" w:hAnsi="仿宋" w:eastAsia="仿宋" w:cs="仿宋"/>
                <w:b/>
                <w:bCs/>
                <w:i w:val="0"/>
                <w:color w:val="auto"/>
                <w:kern w:val="0"/>
                <w:sz w:val="32"/>
                <w:szCs w:val="32"/>
                <w:u w:val="none"/>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3" w:hRule="atLeast"/>
          <w:jc w:val="center"/>
        </w:trPr>
        <w:tc>
          <w:tcPr>
            <w:tcW w:w="4012" w:type="dxa"/>
            <w:tcBorders>
              <w:left w:val="single" w:color="000000" w:sz="12" w:space="0"/>
              <w:bottom w:val="single" w:color="000000" w:sz="12" w:space="0"/>
              <w:right w:val="single" w:color="000000" w:sz="12"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center"/>
              <w:outlineLvl w:val="9"/>
              <w:rPr>
                <w:rFonts w:hint="eastAsia" w:ascii="仿宋" w:hAnsi="仿宋" w:eastAsia="仿宋" w:cs="仿宋"/>
                <w:i w:val="0"/>
                <w:color w:val="auto"/>
                <w:sz w:val="32"/>
                <w:szCs w:val="32"/>
                <w:u w:val="none"/>
              </w:rPr>
            </w:pPr>
            <w:r>
              <w:rPr>
                <w:rFonts w:hint="eastAsia" w:ascii="仿宋" w:hAnsi="仿宋" w:eastAsia="仿宋" w:cs="仿宋"/>
                <w:i w:val="0"/>
                <w:color w:val="auto"/>
                <w:kern w:val="0"/>
                <w:sz w:val="32"/>
                <w:szCs w:val="32"/>
                <w:u w:val="none"/>
                <w:lang w:val="en-US" w:eastAsia="zh-CN" w:bidi="ar"/>
              </w:rPr>
              <w:t xml:space="preserve">              合     计</w:t>
            </w:r>
          </w:p>
        </w:tc>
        <w:tc>
          <w:tcPr>
            <w:tcW w:w="1502" w:type="dxa"/>
            <w:tcBorders>
              <w:bottom w:val="single" w:color="000000" w:sz="12" w:space="0"/>
              <w:right w:val="single" w:color="000000" w:sz="12"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center"/>
              <w:textAlignment w:val="center"/>
              <w:outlineLvl w:val="9"/>
              <w:rPr>
                <w:rFonts w:hint="eastAsia" w:ascii="仿宋" w:hAnsi="仿宋" w:eastAsia="仿宋" w:cs="仿宋"/>
                <w:i w:val="0"/>
                <w:color w:val="auto"/>
                <w:sz w:val="32"/>
                <w:szCs w:val="32"/>
                <w:u w:val="none"/>
                <w:lang w:val="en-US"/>
              </w:rPr>
            </w:pPr>
            <w:r>
              <w:rPr>
                <w:rFonts w:hint="eastAsia" w:ascii="仿宋" w:hAnsi="仿宋" w:eastAsia="仿宋" w:cs="仿宋"/>
                <w:i w:val="0"/>
                <w:color w:val="auto"/>
                <w:sz w:val="32"/>
                <w:szCs w:val="32"/>
                <w:u w:val="none"/>
                <w:lang w:val="en-US" w:eastAsia="zh-CN"/>
              </w:rPr>
              <w:t>5</w:t>
            </w:r>
          </w:p>
        </w:tc>
        <w:tc>
          <w:tcPr>
            <w:tcW w:w="1609" w:type="dxa"/>
            <w:tcBorders>
              <w:bottom w:val="single" w:color="000000" w:sz="12" w:space="0"/>
              <w:right w:val="single" w:color="000000" w:sz="12"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center"/>
              <w:textAlignment w:val="center"/>
              <w:outlineLvl w:val="9"/>
              <w:rPr>
                <w:rFonts w:hint="eastAsia" w:ascii="仿宋" w:hAnsi="仿宋" w:eastAsia="仿宋" w:cs="仿宋"/>
                <w:i w:val="0"/>
                <w:color w:val="auto"/>
                <w:sz w:val="32"/>
                <w:szCs w:val="32"/>
                <w:u w:val="none"/>
                <w:lang w:val="en-US"/>
              </w:rPr>
            </w:pPr>
            <w:r>
              <w:rPr>
                <w:rFonts w:hint="eastAsia" w:ascii="仿宋" w:hAnsi="仿宋" w:eastAsia="仿宋" w:cs="仿宋"/>
                <w:i w:val="0"/>
                <w:color w:val="auto"/>
                <w:sz w:val="32"/>
                <w:szCs w:val="32"/>
                <w:u w:val="none"/>
                <w:lang w:val="en-US" w:eastAsia="zh-CN"/>
              </w:rPr>
              <w:t>9.78</w:t>
            </w:r>
          </w:p>
        </w:tc>
        <w:tc>
          <w:tcPr>
            <w:tcW w:w="1419" w:type="dxa"/>
            <w:tcBorders>
              <w:bottom w:val="single" w:color="000000" w:sz="12" w:space="0"/>
              <w:right w:val="single" w:color="000000" w:sz="12" w:space="0"/>
            </w:tcBorders>
            <w:noWrap w:val="0"/>
            <w:vAlign w:val="center"/>
          </w:tcPr>
          <w:p>
            <w:pPr>
              <w:keepNext w:val="0"/>
              <w:keepLines w:val="0"/>
              <w:pageBreakBefore w:val="0"/>
              <w:kinsoku/>
              <w:wordWrap/>
              <w:overflowPunct/>
              <w:topLinePunct w:val="0"/>
              <w:autoSpaceDE/>
              <w:autoSpaceDN/>
              <w:bidi w:val="0"/>
              <w:adjustRightInd/>
              <w:snapToGrid/>
              <w:spacing w:line="576" w:lineRule="exact"/>
              <w:ind w:firstLine="640" w:firstLineChars="200"/>
              <w:jc w:val="center"/>
              <w:outlineLvl w:val="9"/>
              <w:rPr>
                <w:rFonts w:hint="eastAsia" w:ascii="仿宋" w:hAnsi="仿宋" w:eastAsia="仿宋" w:cs="仿宋"/>
                <w:i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3" w:hRule="atLeast"/>
          <w:jc w:val="center"/>
        </w:trPr>
        <w:tc>
          <w:tcPr>
            <w:tcW w:w="4012" w:type="dxa"/>
            <w:tcBorders>
              <w:left w:val="single" w:color="000000" w:sz="12" w:space="0"/>
              <w:bottom w:val="single" w:color="000000" w:sz="12" w:space="0"/>
              <w:right w:val="single" w:color="000000" w:sz="12"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center"/>
              <w:outlineLvl w:val="9"/>
              <w:rPr>
                <w:rFonts w:hint="eastAsia" w:ascii="仿宋" w:hAnsi="仿宋" w:eastAsia="仿宋" w:cs="仿宋"/>
                <w:i w:val="0"/>
                <w:color w:val="auto"/>
                <w:sz w:val="32"/>
                <w:szCs w:val="32"/>
                <w:u w:val="none"/>
              </w:rPr>
            </w:pPr>
            <w:r>
              <w:rPr>
                <w:rFonts w:hint="eastAsia" w:ascii="仿宋" w:hAnsi="仿宋" w:eastAsia="仿宋" w:cs="仿宋"/>
                <w:i w:val="0"/>
                <w:color w:val="auto"/>
                <w:kern w:val="0"/>
                <w:sz w:val="32"/>
                <w:szCs w:val="32"/>
                <w:u w:val="none"/>
                <w:lang w:val="en-US" w:eastAsia="zh-CN" w:bidi="ar"/>
              </w:rPr>
              <w:t xml:space="preserve">     1.因公出国（境）费</w:t>
            </w:r>
          </w:p>
        </w:tc>
        <w:tc>
          <w:tcPr>
            <w:tcW w:w="1502" w:type="dxa"/>
            <w:tcBorders>
              <w:bottom w:val="single" w:color="000000" w:sz="12" w:space="0"/>
              <w:right w:val="single" w:color="000000" w:sz="12" w:space="0"/>
            </w:tcBorders>
            <w:noWrap w:val="0"/>
            <w:vAlign w:val="center"/>
          </w:tcPr>
          <w:p>
            <w:pPr>
              <w:keepNext w:val="0"/>
              <w:keepLines w:val="0"/>
              <w:pageBreakBefore w:val="0"/>
              <w:kinsoku/>
              <w:wordWrap/>
              <w:overflowPunct/>
              <w:topLinePunct w:val="0"/>
              <w:autoSpaceDE/>
              <w:autoSpaceDN/>
              <w:bidi w:val="0"/>
              <w:adjustRightInd/>
              <w:snapToGrid/>
              <w:spacing w:line="576" w:lineRule="exact"/>
              <w:ind w:firstLine="640" w:firstLineChars="200"/>
              <w:jc w:val="center"/>
              <w:outlineLvl w:val="9"/>
              <w:rPr>
                <w:rFonts w:hint="eastAsia" w:ascii="仿宋" w:hAnsi="仿宋" w:eastAsia="仿宋" w:cs="仿宋"/>
                <w:i w:val="0"/>
                <w:color w:val="auto"/>
                <w:sz w:val="32"/>
                <w:szCs w:val="32"/>
                <w:u w:val="none"/>
              </w:rPr>
            </w:pPr>
            <w:r>
              <w:rPr>
                <w:rFonts w:hint="eastAsia" w:ascii="仿宋" w:hAnsi="仿宋" w:eastAsia="仿宋" w:cs="仿宋"/>
                <w:i w:val="0"/>
                <w:color w:val="auto"/>
                <w:sz w:val="32"/>
                <w:szCs w:val="32"/>
                <w:u w:val="none"/>
                <w:lang w:val="en-US" w:eastAsia="zh-CN"/>
              </w:rPr>
              <w:t>0</w:t>
            </w:r>
          </w:p>
        </w:tc>
        <w:tc>
          <w:tcPr>
            <w:tcW w:w="1609" w:type="dxa"/>
            <w:tcBorders>
              <w:bottom w:val="single" w:color="000000" w:sz="12" w:space="0"/>
              <w:right w:val="single" w:color="000000" w:sz="12" w:space="0"/>
            </w:tcBorders>
            <w:noWrap w:val="0"/>
            <w:vAlign w:val="center"/>
          </w:tcPr>
          <w:p>
            <w:pPr>
              <w:keepNext w:val="0"/>
              <w:keepLines w:val="0"/>
              <w:pageBreakBefore w:val="0"/>
              <w:kinsoku/>
              <w:wordWrap/>
              <w:overflowPunct/>
              <w:topLinePunct w:val="0"/>
              <w:autoSpaceDE/>
              <w:autoSpaceDN/>
              <w:bidi w:val="0"/>
              <w:adjustRightInd/>
              <w:snapToGrid/>
              <w:spacing w:line="576" w:lineRule="exact"/>
              <w:ind w:firstLine="640" w:firstLineChars="200"/>
              <w:jc w:val="center"/>
              <w:outlineLvl w:val="9"/>
              <w:rPr>
                <w:rFonts w:hint="eastAsia" w:ascii="仿宋" w:hAnsi="仿宋" w:eastAsia="仿宋" w:cs="仿宋"/>
                <w:i w:val="0"/>
                <w:color w:val="auto"/>
                <w:sz w:val="32"/>
                <w:szCs w:val="32"/>
                <w:u w:val="none"/>
                <w:lang w:val="en-US" w:eastAsia="zh-CN"/>
              </w:rPr>
            </w:pPr>
            <w:r>
              <w:rPr>
                <w:rFonts w:hint="eastAsia" w:ascii="仿宋" w:hAnsi="仿宋" w:eastAsia="仿宋" w:cs="仿宋"/>
                <w:i w:val="0"/>
                <w:color w:val="auto"/>
                <w:sz w:val="32"/>
                <w:szCs w:val="32"/>
                <w:u w:val="none"/>
                <w:lang w:val="en-US" w:eastAsia="zh-CN"/>
              </w:rPr>
              <w:t>0</w:t>
            </w:r>
          </w:p>
        </w:tc>
        <w:tc>
          <w:tcPr>
            <w:tcW w:w="1419" w:type="dxa"/>
            <w:tcBorders>
              <w:bottom w:val="single" w:color="000000" w:sz="12" w:space="0"/>
              <w:right w:val="single" w:color="000000" w:sz="12" w:space="0"/>
            </w:tcBorders>
            <w:noWrap w:val="0"/>
            <w:vAlign w:val="center"/>
          </w:tcPr>
          <w:p>
            <w:pPr>
              <w:keepNext w:val="0"/>
              <w:keepLines w:val="0"/>
              <w:pageBreakBefore w:val="0"/>
              <w:kinsoku/>
              <w:wordWrap/>
              <w:overflowPunct/>
              <w:topLinePunct w:val="0"/>
              <w:autoSpaceDE/>
              <w:autoSpaceDN/>
              <w:bidi w:val="0"/>
              <w:adjustRightInd/>
              <w:snapToGrid/>
              <w:spacing w:line="576" w:lineRule="exact"/>
              <w:ind w:firstLine="640" w:firstLineChars="200"/>
              <w:jc w:val="center"/>
              <w:outlineLvl w:val="9"/>
              <w:rPr>
                <w:rFonts w:hint="eastAsia" w:ascii="仿宋" w:hAnsi="仿宋" w:eastAsia="仿宋" w:cs="仿宋"/>
                <w:i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3" w:hRule="atLeast"/>
          <w:jc w:val="center"/>
        </w:trPr>
        <w:tc>
          <w:tcPr>
            <w:tcW w:w="4012" w:type="dxa"/>
            <w:tcBorders>
              <w:left w:val="single" w:color="000000" w:sz="12" w:space="0"/>
              <w:bottom w:val="single" w:color="000000" w:sz="12" w:space="0"/>
              <w:right w:val="single" w:color="000000" w:sz="12"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center"/>
              <w:outlineLvl w:val="9"/>
              <w:rPr>
                <w:rFonts w:hint="eastAsia" w:ascii="仿宋" w:hAnsi="仿宋" w:eastAsia="仿宋" w:cs="仿宋"/>
                <w:i w:val="0"/>
                <w:color w:val="auto"/>
                <w:sz w:val="32"/>
                <w:szCs w:val="32"/>
                <w:u w:val="none"/>
              </w:rPr>
            </w:pPr>
            <w:r>
              <w:rPr>
                <w:rFonts w:hint="eastAsia" w:ascii="仿宋" w:hAnsi="仿宋" w:eastAsia="仿宋" w:cs="仿宋"/>
                <w:i w:val="0"/>
                <w:color w:val="auto"/>
                <w:kern w:val="0"/>
                <w:sz w:val="32"/>
                <w:szCs w:val="32"/>
                <w:u w:val="none"/>
                <w:lang w:val="en-US" w:eastAsia="zh-CN" w:bidi="ar"/>
              </w:rPr>
              <w:t>其中：（1）因公出国（境）团组数</w:t>
            </w:r>
          </w:p>
        </w:tc>
        <w:tc>
          <w:tcPr>
            <w:tcW w:w="1502" w:type="dxa"/>
            <w:tcBorders>
              <w:bottom w:val="single" w:color="000000" w:sz="12" w:space="0"/>
              <w:right w:val="single" w:color="000000" w:sz="12" w:space="0"/>
            </w:tcBorders>
            <w:noWrap w:val="0"/>
            <w:vAlign w:val="center"/>
          </w:tcPr>
          <w:p>
            <w:pPr>
              <w:keepNext w:val="0"/>
              <w:keepLines w:val="0"/>
              <w:pageBreakBefore w:val="0"/>
              <w:kinsoku/>
              <w:wordWrap/>
              <w:overflowPunct/>
              <w:topLinePunct w:val="0"/>
              <w:autoSpaceDE/>
              <w:autoSpaceDN/>
              <w:bidi w:val="0"/>
              <w:adjustRightInd/>
              <w:snapToGrid/>
              <w:spacing w:line="576" w:lineRule="exact"/>
              <w:ind w:firstLine="640" w:firstLineChars="200"/>
              <w:jc w:val="center"/>
              <w:outlineLvl w:val="9"/>
              <w:rPr>
                <w:rFonts w:hint="eastAsia" w:ascii="仿宋" w:hAnsi="仿宋" w:eastAsia="仿宋" w:cs="仿宋"/>
                <w:i w:val="0"/>
                <w:color w:val="auto"/>
                <w:sz w:val="32"/>
                <w:szCs w:val="32"/>
                <w:u w:val="none"/>
              </w:rPr>
            </w:pPr>
          </w:p>
        </w:tc>
        <w:tc>
          <w:tcPr>
            <w:tcW w:w="1609" w:type="dxa"/>
            <w:tcBorders>
              <w:bottom w:val="single" w:color="000000" w:sz="12" w:space="0"/>
              <w:right w:val="single" w:color="000000" w:sz="12" w:space="0"/>
            </w:tcBorders>
            <w:noWrap w:val="0"/>
            <w:vAlign w:val="center"/>
          </w:tcPr>
          <w:p>
            <w:pPr>
              <w:keepNext w:val="0"/>
              <w:keepLines w:val="0"/>
              <w:pageBreakBefore w:val="0"/>
              <w:kinsoku/>
              <w:wordWrap/>
              <w:overflowPunct/>
              <w:topLinePunct w:val="0"/>
              <w:autoSpaceDE/>
              <w:autoSpaceDN/>
              <w:bidi w:val="0"/>
              <w:adjustRightInd/>
              <w:snapToGrid/>
              <w:spacing w:line="576" w:lineRule="exact"/>
              <w:ind w:firstLine="640" w:firstLineChars="200"/>
              <w:jc w:val="center"/>
              <w:outlineLvl w:val="9"/>
              <w:rPr>
                <w:rFonts w:hint="eastAsia" w:ascii="仿宋" w:hAnsi="仿宋" w:eastAsia="仿宋" w:cs="仿宋"/>
                <w:i w:val="0"/>
                <w:color w:val="auto"/>
                <w:sz w:val="32"/>
                <w:szCs w:val="32"/>
                <w:u w:val="none"/>
              </w:rPr>
            </w:pPr>
          </w:p>
        </w:tc>
        <w:tc>
          <w:tcPr>
            <w:tcW w:w="1419" w:type="dxa"/>
            <w:tcBorders>
              <w:bottom w:val="single" w:color="000000" w:sz="12" w:space="0"/>
              <w:right w:val="single" w:color="000000" w:sz="12" w:space="0"/>
            </w:tcBorders>
            <w:noWrap w:val="0"/>
            <w:vAlign w:val="center"/>
          </w:tcPr>
          <w:p>
            <w:pPr>
              <w:keepNext w:val="0"/>
              <w:keepLines w:val="0"/>
              <w:pageBreakBefore w:val="0"/>
              <w:kinsoku/>
              <w:wordWrap/>
              <w:overflowPunct/>
              <w:topLinePunct w:val="0"/>
              <w:autoSpaceDE/>
              <w:autoSpaceDN/>
              <w:bidi w:val="0"/>
              <w:adjustRightInd/>
              <w:snapToGrid/>
              <w:spacing w:line="576" w:lineRule="exact"/>
              <w:ind w:firstLine="640" w:firstLineChars="200"/>
              <w:jc w:val="center"/>
              <w:outlineLvl w:val="9"/>
              <w:rPr>
                <w:rFonts w:hint="eastAsia" w:ascii="仿宋" w:hAnsi="仿宋" w:eastAsia="仿宋" w:cs="仿宋"/>
                <w:i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3" w:hRule="atLeast"/>
          <w:jc w:val="center"/>
        </w:trPr>
        <w:tc>
          <w:tcPr>
            <w:tcW w:w="4012" w:type="dxa"/>
            <w:tcBorders>
              <w:left w:val="single" w:color="000000" w:sz="12" w:space="0"/>
              <w:bottom w:val="single" w:color="000000" w:sz="12" w:space="0"/>
              <w:right w:val="single" w:color="000000" w:sz="12"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center"/>
              <w:outlineLvl w:val="9"/>
              <w:rPr>
                <w:rFonts w:hint="eastAsia" w:ascii="仿宋" w:hAnsi="仿宋" w:eastAsia="仿宋" w:cs="仿宋"/>
                <w:i w:val="0"/>
                <w:color w:val="auto"/>
                <w:sz w:val="32"/>
                <w:szCs w:val="32"/>
                <w:u w:val="none"/>
              </w:rPr>
            </w:pPr>
            <w:r>
              <w:rPr>
                <w:rFonts w:hint="eastAsia" w:ascii="仿宋" w:hAnsi="仿宋" w:eastAsia="仿宋" w:cs="仿宋"/>
                <w:i w:val="0"/>
                <w:color w:val="auto"/>
                <w:kern w:val="0"/>
                <w:sz w:val="32"/>
                <w:szCs w:val="32"/>
                <w:u w:val="none"/>
                <w:lang w:val="en-US" w:eastAsia="zh-CN" w:bidi="ar"/>
              </w:rPr>
              <w:t xml:space="preserve">      （2）因公出国（境）团人数</w:t>
            </w:r>
          </w:p>
        </w:tc>
        <w:tc>
          <w:tcPr>
            <w:tcW w:w="1502" w:type="dxa"/>
            <w:tcBorders>
              <w:bottom w:val="single" w:color="000000" w:sz="12" w:space="0"/>
              <w:right w:val="single" w:color="000000" w:sz="12" w:space="0"/>
            </w:tcBorders>
            <w:noWrap w:val="0"/>
            <w:vAlign w:val="center"/>
          </w:tcPr>
          <w:p>
            <w:pPr>
              <w:keepNext w:val="0"/>
              <w:keepLines w:val="0"/>
              <w:pageBreakBefore w:val="0"/>
              <w:kinsoku/>
              <w:wordWrap/>
              <w:overflowPunct/>
              <w:topLinePunct w:val="0"/>
              <w:autoSpaceDE/>
              <w:autoSpaceDN/>
              <w:bidi w:val="0"/>
              <w:adjustRightInd/>
              <w:snapToGrid/>
              <w:spacing w:line="576" w:lineRule="exact"/>
              <w:ind w:firstLine="640" w:firstLineChars="200"/>
              <w:jc w:val="center"/>
              <w:outlineLvl w:val="9"/>
              <w:rPr>
                <w:rFonts w:hint="eastAsia" w:ascii="仿宋" w:hAnsi="仿宋" w:eastAsia="仿宋" w:cs="仿宋"/>
                <w:i w:val="0"/>
                <w:color w:val="auto"/>
                <w:sz w:val="32"/>
                <w:szCs w:val="32"/>
                <w:u w:val="none"/>
              </w:rPr>
            </w:pPr>
          </w:p>
        </w:tc>
        <w:tc>
          <w:tcPr>
            <w:tcW w:w="1609" w:type="dxa"/>
            <w:tcBorders>
              <w:bottom w:val="single" w:color="000000" w:sz="12" w:space="0"/>
              <w:right w:val="single" w:color="000000" w:sz="12" w:space="0"/>
            </w:tcBorders>
            <w:noWrap w:val="0"/>
            <w:vAlign w:val="center"/>
          </w:tcPr>
          <w:p>
            <w:pPr>
              <w:keepNext w:val="0"/>
              <w:keepLines w:val="0"/>
              <w:pageBreakBefore w:val="0"/>
              <w:kinsoku/>
              <w:wordWrap/>
              <w:overflowPunct/>
              <w:topLinePunct w:val="0"/>
              <w:autoSpaceDE/>
              <w:autoSpaceDN/>
              <w:bidi w:val="0"/>
              <w:adjustRightInd/>
              <w:snapToGrid/>
              <w:spacing w:line="576" w:lineRule="exact"/>
              <w:ind w:firstLine="640" w:firstLineChars="200"/>
              <w:jc w:val="center"/>
              <w:outlineLvl w:val="9"/>
              <w:rPr>
                <w:rFonts w:hint="eastAsia" w:ascii="仿宋" w:hAnsi="仿宋" w:eastAsia="仿宋" w:cs="仿宋"/>
                <w:i w:val="0"/>
                <w:color w:val="auto"/>
                <w:sz w:val="32"/>
                <w:szCs w:val="32"/>
                <w:u w:val="none"/>
              </w:rPr>
            </w:pPr>
          </w:p>
        </w:tc>
        <w:tc>
          <w:tcPr>
            <w:tcW w:w="1419" w:type="dxa"/>
            <w:tcBorders>
              <w:bottom w:val="single" w:color="000000" w:sz="12" w:space="0"/>
              <w:right w:val="single" w:color="000000" w:sz="12" w:space="0"/>
            </w:tcBorders>
            <w:noWrap w:val="0"/>
            <w:vAlign w:val="center"/>
          </w:tcPr>
          <w:p>
            <w:pPr>
              <w:keepNext w:val="0"/>
              <w:keepLines w:val="0"/>
              <w:pageBreakBefore w:val="0"/>
              <w:kinsoku/>
              <w:wordWrap/>
              <w:overflowPunct/>
              <w:topLinePunct w:val="0"/>
              <w:autoSpaceDE/>
              <w:autoSpaceDN/>
              <w:bidi w:val="0"/>
              <w:adjustRightInd/>
              <w:snapToGrid/>
              <w:spacing w:line="576" w:lineRule="exact"/>
              <w:ind w:firstLine="640" w:firstLineChars="200"/>
              <w:jc w:val="center"/>
              <w:outlineLvl w:val="9"/>
              <w:rPr>
                <w:rFonts w:hint="eastAsia" w:ascii="仿宋" w:hAnsi="仿宋" w:eastAsia="仿宋" w:cs="仿宋"/>
                <w:i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3" w:hRule="atLeast"/>
          <w:jc w:val="center"/>
        </w:trPr>
        <w:tc>
          <w:tcPr>
            <w:tcW w:w="4012" w:type="dxa"/>
            <w:tcBorders>
              <w:left w:val="single" w:color="000000" w:sz="12" w:space="0"/>
              <w:bottom w:val="single" w:color="000000" w:sz="12" w:space="0"/>
              <w:right w:val="single" w:color="000000" w:sz="12"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center"/>
              <w:outlineLvl w:val="9"/>
              <w:rPr>
                <w:rFonts w:hint="eastAsia" w:ascii="仿宋" w:hAnsi="仿宋" w:eastAsia="仿宋" w:cs="仿宋"/>
                <w:i w:val="0"/>
                <w:color w:val="auto"/>
                <w:sz w:val="32"/>
                <w:szCs w:val="32"/>
                <w:u w:val="none"/>
              </w:rPr>
            </w:pPr>
            <w:r>
              <w:rPr>
                <w:rFonts w:hint="eastAsia" w:ascii="仿宋" w:hAnsi="仿宋" w:eastAsia="仿宋" w:cs="仿宋"/>
                <w:i w:val="0"/>
                <w:color w:val="auto"/>
                <w:kern w:val="0"/>
                <w:sz w:val="32"/>
                <w:szCs w:val="32"/>
                <w:u w:val="none"/>
                <w:lang w:val="en-US" w:eastAsia="zh-CN" w:bidi="ar"/>
              </w:rPr>
              <w:t xml:space="preserve">     2.公务接待费</w:t>
            </w:r>
          </w:p>
        </w:tc>
        <w:tc>
          <w:tcPr>
            <w:tcW w:w="1502" w:type="dxa"/>
            <w:tcBorders>
              <w:bottom w:val="single" w:color="000000" w:sz="12" w:space="0"/>
              <w:right w:val="single" w:color="000000" w:sz="12"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center"/>
              <w:textAlignment w:val="center"/>
              <w:outlineLvl w:val="9"/>
              <w:rPr>
                <w:rFonts w:hint="eastAsia" w:ascii="仿宋" w:hAnsi="仿宋" w:eastAsia="仿宋" w:cs="仿宋"/>
                <w:i w:val="0"/>
                <w:color w:val="auto"/>
                <w:sz w:val="32"/>
                <w:szCs w:val="32"/>
                <w:u w:val="none"/>
                <w:lang w:val="en-US" w:eastAsia="zh-CN"/>
              </w:rPr>
            </w:pPr>
            <w:r>
              <w:rPr>
                <w:rFonts w:hint="eastAsia" w:ascii="仿宋" w:hAnsi="仿宋" w:eastAsia="仿宋" w:cs="仿宋"/>
                <w:i w:val="0"/>
                <w:color w:val="auto"/>
                <w:sz w:val="32"/>
                <w:szCs w:val="32"/>
                <w:u w:val="none"/>
                <w:lang w:val="en-US" w:eastAsia="zh-CN"/>
              </w:rPr>
              <w:t>0</w:t>
            </w:r>
          </w:p>
        </w:tc>
        <w:tc>
          <w:tcPr>
            <w:tcW w:w="1609" w:type="dxa"/>
            <w:tcBorders>
              <w:bottom w:val="single" w:color="000000" w:sz="12" w:space="0"/>
              <w:right w:val="single" w:color="000000" w:sz="12"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center"/>
              <w:textAlignment w:val="center"/>
              <w:outlineLvl w:val="9"/>
              <w:rPr>
                <w:rFonts w:hint="eastAsia" w:ascii="仿宋" w:hAnsi="仿宋" w:eastAsia="仿宋" w:cs="仿宋"/>
                <w:i w:val="0"/>
                <w:color w:val="auto"/>
                <w:sz w:val="32"/>
                <w:szCs w:val="32"/>
                <w:u w:val="none"/>
                <w:lang w:val="en-US" w:eastAsia="zh-CN"/>
              </w:rPr>
            </w:pPr>
            <w:r>
              <w:rPr>
                <w:rFonts w:hint="eastAsia" w:ascii="仿宋" w:hAnsi="仿宋" w:eastAsia="仿宋" w:cs="仿宋"/>
                <w:i w:val="0"/>
                <w:color w:val="auto"/>
                <w:sz w:val="32"/>
                <w:szCs w:val="32"/>
                <w:u w:val="none"/>
                <w:lang w:val="en-US" w:eastAsia="zh-CN"/>
              </w:rPr>
              <w:t>0</w:t>
            </w:r>
          </w:p>
        </w:tc>
        <w:tc>
          <w:tcPr>
            <w:tcW w:w="1419" w:type="dxa"/>
            <w:tcBorders>
              <w:bottom w:val="single" w:color="000000" w:sz="12" w:space="0"/>
              <w:right w:val="single" w:color="000000" w:sz="12" w:space="0"/>
            </w:tcBorders>
            <w:noWrap w:val="0"/>
            <w:vAlign w:val="center"/>
          </w:tcPr>
          <w:p>
            <w:pPr>
              <w:keepNext w:val="0"/>
              <w:keepLines w:val="0"/>
              <w:pageBreakBefore w:val="0"/>
              <w:kinsoku/>
              <w:wordWrap/>
              <w:overflowPunct/>
              <w:topLinePunct w:val="0"/>
              <w:autoSpaceDE/>
              <w:autoSpaceDN/>
              <w:bidi w:val="0"/>
              <w:adjustRightInd/>
              <w:snapToGrid/>
              <w:spacing w:line="576" w:lineRule="exact"/>
              <w:ind w:firstLine="640" w:firstLineChars="200"/>
              <w:jc w:val="center"/>
              <w:outlineLvl w:val="9"/>
              <w:rPr>
                <w:rFonts w:hint="eastAsia" w:ascii="仿宋" w:hAnsi="仿宋" w:eastAsia="仿宋" w:cs="仿宋"/>
                <w:i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3" w:hRule="atLeast"/>
          <w:jc w:val="center"/>
        </w:trPr>
        <w:tc>
          <w:tcPr>
            <w:tcW w:w="4012" w:type="dxa"/>
            <w:tcBorders>
              <w:left w:val="single" w:color="000000" w:sz="12" w:space="0"/>
              <w:bottom w:val="single" w:color="000000" w:sz="12" w:space="0"/>
              <w:right w:val="single" w:color="000000" w:sz="12"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center"/>
              <w:outlineLvl w:val="9"/>
              <w:rPr>
                <w:rFonts w:hint="eastAsia" w:ascii="仿宋" w:hAnsi="仿宋" w:eastAsia="仿宋" w:cs="仿宋"/>
                <w:i w:val="0"/>
                <w:color w:val="auto"/>
                <w:sz w:val="32"/>
                <w:szCs w:val="32"/>
                <w:u w:val="none"/>
              </w:rPr>
            </w:pPr>
            <w:r>
              <w:rPr>
                <w:rFonts w:hint="eastAsia" w:ascii="仿宋" w:hAnsi="仿宋" w:eastAsia="仿宋" w:cs="仿宋"/>
                <w:i w:val="0"/>
                <w:color w:val="auto"/>
                <w:kern w:val="0"/>
                <w:sz w:val="32"/>
                <w:szCs w:val="32"/>
                <w:u w:val="none"/>
                <w:lang w:val="en-US" w:eastAsia="zh-CN" w:bidi="ar"/>
              </w:rPr>
              <w:t>其中：（1）公务接待的批次</w:t>
            </w:r>
          </w:p>
        </w:tc>
        <w:tc>
          <w:tcPr>
            <w:tcW w:w="1502" w:type="dxa"/>
            <w:tcBorders>
              <w:bottom w:val="single" w:color="000000" w:sz="12" w:space="0"/>
              <w:right w:val="single" w:color="000000" w:sz="12" w:space="0"/>
            </w:tcBorders>
            <w:noWrap w:val="0"/>
            <w:vAlign w:val="center"/>
          </w:tcPr>
          <w:p>
            <w:pPr>
              <w:keepNext w:val="0"/>
              <w:keepLines w:val="0"/>
              <w:pageBreakBefore w:val="0"/>
              <w:kinsoku/>
              <w:wordWrap/>
              <w:overflowPunct/>
              <w:topLinePunct w:val="0"/>
              <w:autoSpaceDE/>
              <w:autoSpaceDN/>
              <w:bidi w:val="0"/>
              <w:adjustRightInd/>
              <w:snapToGrid/>
              <w:spacing w:line="576" w:lineRule="exact"/>
              <w:ind w:firstLine="640" w:firstLineChars="200"/>
              <w:jc w:val="center"/>
              <w:outlineLvl w:val="9"/>
              <w:rPr>
                <w:rFonts w:hint="eastAsia" w:ascii="仿宋" w:hAnsi="仿宋" w:eastAsia="仿宋" w:cs="仿宋"/>
                <w:i w:val="0"/>
                <w:color w:val="auto"/>
                <w:sz w:val="32"/>
                <w:szCs w:val="32"/>
                <w:u w:val="none"/>
              </w:rPr>
            </w:pPr>
          </w:p>
        </w:tc>
        <w:tc>
          <w:tcPr>
            <w:tcW w:w="1609" w:type="dxa"/>
            <w:tcBorders>
              <w:bottom w:val="single" w:color="000000" w:sz="12" w:space="0"/>
              <w:right w:val="single" w:color="000000" w:sz="12"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center"/>
              <w:textAlignment w:val="center"/>
              <w:outlineLvl w:val="9"/>
              <w:rPr>
                <w:rFonts w:hint="eastAsia" w:ascii="仿宋" w:hAnsi="仿宋" w:eastAsia="仿宋" w:cs="仿宋"/>
                <w:i w:val="0"/>
                <w:color w:val="auto"/>
                <w:sz w:val="32"/>
                <w:szCs w:val="32"/>
                <w:u w:val="none"/>
              </w:rPr>
            </w:pPr>
          </w:p>
        </w:tc>
        <w:tc>
          <w:tcPr>
            <w:tcW w:w="1419" w:type="dxa"/>
            <w:tcBorders>
              <w:bottom w:val="single" w:color="000000" w:sz="12" w:space="0"/>
              <w:right w:val="single" w:color="000000" w:sz="12" w:space="0"/>
            </w:tcBorders>
            <w:noWrap w:val="0"/>
            <w:vAlign w:val="center"/>
          </w:tcPr>
          <w:p>
            <w:pPr>
              <w:keepNext w:val="0"/>
              <w:keepLines w:val="0"/>
              <w:pageBreakBefore w:val="0"/>
              <w:kinsoku/>
              <w:wordWrap/>
              <w:overflowPunct/>
              <w:topLinePunct w:val="0"/>
              <w:autoSpaceDE/>
              <w:autoSpaceDN/>
              <w:bidi w:val="0"/>
              <w:adjustRightInd/>
              <w:snapToGrid/>
              <w:spacing w:line="576" w:lineRule="exact"/>
              <w:ind w:firstLine="640" w:firstLineChars="200"/>
              <w:jc w:val="center"/>
              <w:outlineLvl w:val="9"/>
              <w:rPr>
                <w:rFonts w:hint="eastAsia" w:ascii="仿宋" w:hAnsi="仿宋" w:eastAsia="仿宋" w:cs="仿宋"/>
                <w:i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3" w:hRule="atLeast"/>
          <w:jc w:val="center"/>
        </w:trPr>
        <w:tc>
          <w:tcPr>
            <w:tcW w:w="4012" w:type="dxa"/>
            <w:tcBorders>
              <w:left w:val="single" w:color="000000" w:sz="12" w:space="0"/>
              <w:bottom w:val="single" w:color="000000" w:sz="12" w:space="0"/>
              <w:right w:val="single" w:color="000000" w:sz="12"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center"/>
              <w:outlineLvl w:val="9"/>
              <w:rPr>
                <w:rFonts w:hint="eastAsia" w:ascii="仿宋" w:hAnsi="仿宋" w:eastAsia="仿宋" w:cs="仿宋"/>
                <w:i w:val="0"/>
                <w:color w:val="auto"/>
                <w:sz w:val="32"/>
                <w:szCs w:val="32"/>
                <w:u w:val="none"/>
              </w:rPr>
            </w:pPr>
            <w:r>
              <w:rPr>
                <w:rFonts w:hint="eastAsia" w:ascii="仿宋" w:hAnsi="仿宋" w:eastAsia="仿宋" w:cs="仿宋"/>
                <w:i w:val="0"/>
                <w:color w:val="auto"/>
                <w:kern w:val="0"/>
                <w:sz w:val="32"/>
                <w:szCs w:val="32"/>
                <w:u w:val="none"/>
                <w:lang w:val="en-US" w:eastAsia="zh-CN" w:bidi="ar"/>
              </w:rPr>
              <w:t xml:space="preserve">      （2）公务接待的人数</w:t>
            </w:r>
          </w:p>
        </w:tc>
        <w:tc>
          <w:tcPr>
            <w:tcW w:w="1502" w:type="dxa"/>
            <w:tcBorders>
              <w:bottom w:val="single" w:color="000000" w:sz="12" w:space="0"/>
              <w:right w:val="single" w:color="000000" w:sz="12" w:space="0"/>
            </w:tcBorders>
            <w:noWrap w:val="0"/>
            <w:vAlign w:val="center"/>
          </w:tcPr>
          <w:p>
            <w:pPr>
              <w:keepNext w:val="0"/>
              <w:keepLines w:val="0"/>
              <w:pageBreakBefore w:val="0"/>
              <w:kinsoku/>
              <w:wordWrap/>
              <w:overflowPunct/>
              <w:topLinePunct w:val="0"/>
              <w:autoSpaceDE/>
              <w:autoSpaceDN/>
              <w:bidi w:val="0"/>
              <w:adjustRightInd/>
              <w:snapToGrid/>
              <w:spacing w:line="576" w:lineRule="exact"/>
              <w:ind w:firstLine="640" w:firstLineChars="200"/>
              <w:jc w:val="center"/>
              <w:outlineLvl w:val="9"/>
              <w:rPr>
                <w:rFonts w:hint="eastAsia" w:ascii="仿宋" w:hAnsi="仿宋" w:eastAsia="仿宋" w:cs="仿宋"/>
                <w:i w:val="0"/>
                <w:color w:val="auto"/>
                <w:sz w:val="32"/>
                <w:szCs w:val="32"/>
                <w:u w:val="none"/>
              </w:rPr>
            </w:pPr>
          </w:p>
        </w:tc>
        <w:tc>
          <w:tcPr>
            <w:tcW w:w="1609" w:type="dxa"/>
            <w:tcBorders>
              <w:bottom w:val="single" w:color="000000" w:sz="12" w:space="0"/>
              <w:right w:val="single" w:color="000000" w:sz="12"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center"/>
              <w:textAlignment w:val="center"/>
              <w:outlineLvl w:val="9"/>
              <w:rPr>
                <w:rFonts w:hint="eastAsia" w:ascii="仿宋" w:hAnsi="仿宋" w:eastAsia="仿宋" w:cs="仿宋"/>
                <w:i w:val="0"/>
                <w:color w:val="auto"/>
                <w:sz w:val="32"/>
                <w:szCs w:val="32"/>
                <w:u w:val="none"/>
              </w:rPr>
            </w:pPr>
          </w:p>
        </w:tc>
        <w:tc>
          <w:tcPr>
            <w:tcW w:w="1419" w:type="dxa"/>
            <w:tcBorders>
              <w:bottom w:val="single" w:color="000000" w:sz="12" w:space="0"/>
              <w:right w:val="single" w:color="000000" w:sz="12" w:space="0"/>
            </w:tcBorders>
            <w:noWrap w:val="0"/>
            <w:vAlign w:val="center"/>
          </w:tcPr>
          <w:p>
            <w:pPr>
              <w:keepNext w:val="0"/>
              <w:keepLines w:val="0"/>
              <w:pageBreakBefore w:val="0"/>
              <w:kinsoku/>
              <w:wordWrap/>
              <w:overflowPunct/>
              <w:topLinePunct w:val="0"/>
              <w:autoSpaceDE/>
              <w:autoSpaceDN/>
              <w:bidi w:val="0"/>
              <w:adjustRightInd/>
              <w:snapToGrid/>
              <w:spacing w:line="576" w:lineRule="exact"/>
              <w:ind w:firstLine="640" w:firstLineChars="200"/>
              <w:jc w:val="center"/>
              <w:outlineLvl w:val="9"/>
              <w:rPr>
                <w:rFonts w:hint="eastAsia" w:ascii="仿宋" w:hAnsi="仿宋" w:eastAsia="仿宋" w:cs="仿宋"/>
                <w:i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3" w:hRule="atLeast"/>
          <w:jc w:val="center"/>
        </w:trPr>
        <w:tc>
          <w:tcPr>
            <w:tcW w:w="4012" w:type="dxa"/>
            <w:tcBorders>
              <w:left w:val="single" w:color="000000" w:sz="12" w:space="0"/>
              <w:bottom w:val="single" w:color="000000" w:sz="12" w:space="0"/>
              <w:right w:val="single" w:color="000000" w:sz="12"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center"/>
              <w:outlineLvl w:val="9"/>
              <w:rPr>
                <w:rFonts w:hint="eastAsia" w:ascii="仿宋" w:hAnsi="仿宋" w:eastAsia="仿宋" w:cs="仿宋"/>
                <w:i w:val="0"/>
                <w:color w:val="auto"/>
                <w:sz w:val="32"/>
                <w:szCs w:val="32"/>
                <w:u w:val="none"/>
              </w:rPr>
            </w:pPr>
            <w:r>
              <w:rPr>
                <w:rFonts w:hint="eastAsia" w:ascii="仿宋" w:hAnsi="仿宋" w:eastAsia="仿宋" w:cs="仿宋"/>
                <w:i w:val="0"/>
                <w:color w:val="auto"/>
                <w:kern w:val="0"/>
                <w:sz w:val="32"/>
                <w:szCs w:val="32"/>
                <w:u w:val="none"/>
                <w:lang w:val="en-US" w:eastAsia="zh-CN" w:bidi="ar"/>
              </w:rPr>
              <w:t xml:space="preserve">     3.公务用车经费</w:t>
            </w:r>
          </w:p>
        </w:tc>
        <w:tc>
          <w:tcPr>
            <w:tcW w:w="1502" w:type="dxa"/>
            <w:tcBorders>
              <w:bottom w:val="single" w:color="000000" w:sz="12" w:space="0"/>
              <w:right w:val="single" w:color="000000" w:sz="12"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center"/>
              <w:textAlignment w:val="center"/>
              <w:outlineLvl w:val="9"/>
              <w:rPr>
                <w:rFonts w:hint="eastAsia" w:ascii="仿宋" w:hAnsi="仿宋" w:eastAsia="仿宋" w:cs="仿宋"/>
                <w:i w:val="0"/>
                <w:color w:val="auto"/>
                <w:sz w:val="32"/>
                <w:szCs w:val="32"/>
                <w:u w:val="none"/>
                <w:lang w:val="en-US" w:eastAsia="zh-CN"/>
              </w:rPr>
            </w:pPr>
            <w:r>
              <w:rPr>
                <w:rFonts w:hint="eastAsia" w:ascii="仿宋" w:hAnsi="仿宋" w:eastAsia="仿宋" w:cs="仿宋"/>
                <w:i w:val="0"/>
                <w:color w:val="auto"/>
                <w:sz w:val="32"/>
                <w:szCs w:val="32"/>
                <w:u w:val="none"/>
                <w:lang w:val="en-US" w:eastAsia="zh-CN"/>
              </w:rPr>
              <w:t>5</w:t>
            </w:r>
          </w:p>
        </w:tc>
        <w:tc>
          <w:tcPr>
            <w:tcW w:w="1609" w:type="dxa"/>
            <w:tcBorders>
              <w:bottom w:val="single" w:color="000000" w:sz="12" w:space="0"/>
              <w:right w:val="single" w:color="000000" w:sz="12"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center"/>
              <w:textAlignment w:val="center"/>
              <w:outlineLvl w:val="9"/>
              <w:rPr>
                <w:rFonts w:hint="eastAsia" w:ascii="仿宋" w:hAnsi="仿宋" w:eastAsia="仿宋" w:cs="仿宋"/>
                <w:i w:val="0"/>
                <w:color w:val="auto"/>
                <w:sz w:val="32"/>
                <w:szCs w:val="32"/>
                <w:u w:val="none"/>
                <w:lang w:val="en-US" w:eastAsia="zh-CN"/>
              </w:rPr>
            </w:pPr>
            <w:r>
              <w:rPr>
                <w:rFonts w:hint="eastAsia" w:ascii="仿宋" w:hAnsi="仿宋" w:eastAsia="仿宋" w:cs="仿宋"/>
                <w:i w:val="0"/>
                <w:color w:val="auto"/>
                <w:sz w:val="32"/>
                <w:szCs w:val="32"/>
                <w:u w:val="none"/>
                <w:lang w:val="en-US" w:eastAsia="zh-CN"/>
              </w:rPr>
              <w:t>9.78</w:t>
            </w:r>
          </w:p>
        </w:tc>
        <w:tc>
          <w:tcPr>
            <w:tcW w:w="1419" w:type="dxa"/>
            <w:tcBorders>
              <w:bottom w:val="single" w:color="000000" w:sz="12" w:space="0"/>
              <w:right w:val="single" w:color="000000" w:sz="12" w:space="0"/>
            </w:tcBorders>
            <w:noWrap w:val="0"/>
            <w:vAlign w:val="center"/>
          </w:tcPr>
          <w:p>
            <w:pPr>
              <w:keepNext w:val="0"/>
              <w:keepLines w:val="0"/>
              <w:pageBreakBefore w:val="0"/>
              <w:kinsoku/>
              <w:wordWrap/>
              <w:overflowPunct/>
              <w:topLinePunct w:val="0"/>
              <w:autoSpaceDE/>
              <w:autoSpaceDN/>
              <w:bidi w:val="0"/>
              <w:adjustRightInd/>
              <w:snapToGrid/>
              <w:spacing w:line="576" w:lineRule="exact"/>
              <w:ind w:firstLine="640" w:firstLineChars="200"/>
              <w:jc w:val="center"/>
              <w:outlineLvl w:val="9"/>
              <w:rPr>
                <w:rFonts w:hint="eastAsia" w:ascii="仿宋" w:hAnsi="仿宋" w:eastAsia="仿宋" w:cs="仿宋"/>
                <w:i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3" w:hRule="atLeast"/>
          <w:jc w:val="center"/>
        </w:trPr>
        <w:tc>
          <w:tcPr>
            <w:tcW w:w="4012" w:type="dxa"/>
            <w:tcBorders>
              <w:left w:val="single" w:color="000000" w:sz="12" w:space="0"/>
              <w:bottom w:val="single" w:color="000000" w:sz="12" w:space="0"/>
              <w:right w:val="single" w:color="000000" w:sz="12"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center"/>
              <w:outlineLvl w:val="9"/>
              <w:rPr>
                <w:rFonts w:hint="eastAsia" w:ascii="仿宋" w:hAnsi="仿宋" w:eastAsia="仿宋" w:cs="仿宋"/>
                <w:i w:val="0"/>
                <w:color w:val="auto"/>
                <w:sz w:val="32"/>
                <w:szCs w:val="32"/>
                <w:u w:val="none"/>
              </w:rPr>
            </w:pPr>
            <w:r>
              <w:rPr>
                <w:rFonts w:hint="eastAsia" w:ascii="仿宋" w:hAnsi="仿宋" w:eastAsia="仿宋" w:cs="仿宋"/>
                <w:i w:val="0"/>
                <w:color w:val="auto"/>
                <w:kern w:val="0"/>
                <w:sz w:val="32"/>
                <w:szCs w:val="32"/>
                <w:u w:val="none"/>
                <w:lang w:val="en-US" w:eastAsia="zh-CN" w:bidi="ar"/>
              </w:rPr>
              <w:t>其中：（1）公务用车运行维护费</w:t>
            </w:r>
          </w:p>
        </w:tc>
        <w:tc>
          <w:tcPr>
            <w:tcW w:w="1502" w:type="dxa"/>
            <w:tcBorders>
              <w:bottom w:val="single" w:color="000000" w:sz="12" w:space="0"/>
              <w:right w:val="single" w:color="000000" w:sz="12"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center"/>
              <w:textAlignment w:val="center"/>
              <w:outlineLvl w:val="9"/>
              <w:rPr>
                <w:rFonts w:hint="eastAsia" w:ascii="仿宋" w:hAnsi="仿宋" w:eastAsia="仿宋" w:cs="仿宋"/>
                <w:i w:val="0"/>
                <w:color w:val="auto"/>
                <w:sz w:val="32"/>
                <w:szCs w:val="32"/>
                <w:u w:val="none"/>
                <w:lang w:val="en-US" w:eastAsia="zh-CN"/>
              </w:rPr>
            </w:pPr>
            <w:r>
              <w:rPr>
                <w:rFonts w:hint="eastAsia" w:ascii="仿宋" w:hAnsi="仿宋" w:eastAsia="仿宋" w:cs="仿宋"/>
                <w:i w:val="0"/>
                <w:color w:val="auto"/>
                <w:sz w:val="32"/>
                <w:szCs w:val="32"/>
                <w:u w:val="none"/>
                <w:lang w:val="en-US" w:eastAsia="zh-CN"/>
              </w:rPr>
              <w:t>5</w:t>
            </w:r>
          </w:p>
        </w:tc>
        <w:tc>
          <w:tcPr>
            <w:tcW w:w="1609" w:type="dxa"/>
            <w:tcBorders>
              <w:bottom w:val="single" w:color="000000" w:sz="12" w:space="0"/>
              <w:right w:val="single" w:color="000000" w:sz="12"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center"/>
              <w:textAlignment w:val="center"/>
              <w:outlineLvl w:val="9"/>
              <w:rPr>
                <w:rFonts w:hint="eastAsia" w:ascii="仿宋" w:hAnsi="仿宋" w:eastAsia="仿宋" w:cs="仿宋"/>
                <w:i w:val="0"/>
                <w:color w:val="auto"/>
                <w:sz w:val="32"/>
                <w:szCs w:val="32"/>
                <w:u w:val="none"/>
                <w:lang w:val="en-US" w:eastAsia="zh-CN"/>
              </w:rPr>
            </w:pPr>
            <w:r>
              <w:rPr>
                <w:rFonts w:hint="eastAsia" w:ascii="仿宋" w:hAnsi="仿宋" w:eastAsia="仿宋" w:cs="仿宋"/>
                <w:i w:val="0"/>
                <w:color w:val="auto"/>
                <w:sz w:val="32"/>
                <w:szCs w:val="32"/>
                <w:u w:val="none"/>
                <w:lang w:val="en-US" w:eastAsia="zh-CN"/>
              </w:rPr>
              <w:t>9.78</w:t>
            </w:r>
          </w:p>
        </w:tc>
        <w:tc>
          <w:tcPr>
            <w:tcW w:w="1419" w:type="dxa"/>
            <w:tcBorders>
              <w:bottom w:val="single" w:color="000000" w:sz="12" w:space="0"/>
              <w:right w:val="single" w:color="000000" w:sz="12" w:space="0"/>
            </w:tcBorders>
            <w:noWrap w:val="0"/>
            <w:vAlign w:val="center"/>
          </w:tcPr>
          <w:p>
            <w:pPr>
              <w:keepNext w:val="0"/>
              <w:keepLines w:val="0"/>
              <w:pageBreakBefore w:val="0"/>
              <w:kinsoku/>
              <w:wordWrap/>
              <w:overflowPunct/>
              <w:topLinePunct w:val="0"/>
              <w:autoSpaceDE/>
              <w:autoSpaceDN/>
              <w:bidi w:val="0"/>
              <w:adjustRightInd/>
              <w:snapToGrid/>
              <w:spacing w:line="576" w:lineRule="exact"/>
              <w:ind w:firstLine="640" w:firstLineChars="200"/>
              <w:jc w:val="center"/>
              <w:outlineLvl w:val="9"/>
              <w:rPr>
                <w:rFonts w:hint="eastAsia" w:ascii="仿宋" w:hAnsi="仿宋" w:eastAsia="仿宋" w:cs="仿宋"/>
                <w:i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3" w:hRule="atLeast"/>
          <w:jc w:val="center"/>
        </w:trPr>
        <w:tc>
          <w:tcPr>
            <w:tcW w:w="4012" w:type="dxa"/>
            <w:tcBorders>
              <w:left w:val="single" w:color="000000" w:sz="12" w:space="0"/>
              <w:bottom w:val="single" w:color="000000" w:sz="12" w:space="0"/>
              <w:right w:val="single" w:color="000000" w:sz="12"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center"/>
              <w:outlineLvl w:val="9"/>
              <w:rPr>
                <w:rFonts w:hint="eastAsia" w:ascii="仿宋" w:hAnsi="仿宋" w:eastAsia="仿宋" w:cs="仿宋"/>
                <w:i w:val="0"/>
                <w:color w:val="auto"/>
                <w:sz w:val="32"/>
                <w:szCs w:val="32"/>
                <w:u w:val="none"/>
              </w:rPr>
            </w:pPr>
            <w:r>
              <w:rPr>
                <w:rFonts w:hint="eastAsia" w:ascii="仿宋" w:hAnsi="仿宋" w:eastAsia="仿宋" w:cs="仿宋"/>
                <w:i w:val="0"/>
                <w:color w:val="auto"/>
                <w:kern w:val="0"/>
                <w:sz w:val="32"/>
                <w:szCs w:val="32"/>
                <w:u w:val="none"/>
                <w:lang w:val="en-US" w:eastAsia="zh-CN" w:bidi="ar"/>
              </w:rPr>
              <w:t xml:space="preserve">      （2）公务用车购置数</w:t>
            </w:r>
          </w:p>
        </w:tc>
        <w:tc>
          <w:tcPr>
            <w:tcW w:w="1502" w:type="dxa"/>
            <w:tcBorders>
              <w:bottom w:val="single" w:color="000000" w:sz="12" w:space="0"/>
              <w:right w:val="single" w:color="000000" w:sz="12" w:space="0"/>
            </w:tcBorders>
            <w:noWrap w:val="0"/>
            <w:vAlign w:val="center"/>
          </w:tcPr>
          <w:p>
            <w:pPr>
              <w:keepNext w:val="0"/>
              <w:keepLines w:val="0"/>
              <w:pageBreakBefore w:val="0"/>
              <w:kinsoku/>
              <w:wordWrap/>
              <w:overflowPunct/>
              <w:topLinePunct w:val="0"/>
              <w:autoSpaceDE/>
              <w:autoSpaceDN/>
              <w:bidi w:val="0"/>
              <w:adjustRightInd/>
              <w:snapToGrid/>
              <w:spacing w:line="576" w:lineRule="exact"/>
              <w:ind w:firstLine="640" w:firstLineChars="200"/>
              <w:jc w:val="center"/>
              <w:outlineLvl w:val="9"/>
              <w:rPr>
                <w:rFonts w:hint="eastAsia" w:ascii="仿宋" w:hAnsi="仿宋" w:eastAsia="仿宋" w:cs="仿宋"/>
                <w:i w:val="0"/>
                <w:color w:val="auto"/>
                <w:sz w:val="32"/>
                <w:szCs w:val="32"/>
                <w:u w:val="none"/>
              </w:rPr>
            </w:pPr>
          </w:p>
        </w:tc>
        <w:tc>
          <w:tcPr>
            <w:tcW w:w="1609" w:type="dxa"/>
            <w:tcBorders>
              <w:bottom w:val="single" w:color="000000" w:sz="12" w:space="0"/>
              <w:right w:val="single" w:color="000000" w:sz="12" w:space="0"/>
            </w:tcBorders>
            <w:noWrap w:val="0"/>
            <w:vAlign w:val="center"/>
          </w:tcPr>
          <w:p>
            <w:pPr>
              <w:keepNext w:val="0"/>
              <w:keepLines w:val="0"/>
              <w:pageBreakBefore w:val="0"/>
              <w:kinsoku/>
              <w:wordWrap/>
              <w:overflowPunct/>
              <w:topLinePunct w:val="0"/>
              <w:autoSpaceDE/>
              <w:autoSpaceDN/>
              <w:bidi w:val="0"/>
              <w:adjustRightInd/>
              <w:snapToGrid/>
              <w:spacing w:line="576" w:lineRule="exact"/>
              <w:ind w:firstLine="640" w:firstLineChars="200"/>
              <w:jc w:val="center"/>
              <w:outlineLvl w:val="9"/>
              <w:rPr>
                <w:rFonts w:hint="eastAsia" w:ascii="仿宋" w:hAnsi="仿宋" w:eastAsia="仿宋" w:cs="仿宋"/>
                <w:i w:val="0"/>
                <w:color w:val="auto"/>
                <w:sz w:val="32"/>
                <w:szCs w:val="32"/>
                <w:u w:val="none"/>
              </w:rPr>
            </w:pPr>
          </w:p>
        </w:tc>
        <w:tc>
          <w:tcPr>
            <w:tcW w:w="1419" w:type="dxa"/>
            <w:tcBorders>
              <w:bottom w:val="single" w:color="000000" w:sz="12" w:space="0"/>
              <w:right w:val="single" w:color="000000" w:sz="12" w:space="0"/>
            </w:tcBorders>
            <w:noWrap w:val="0"/>
            <w:vAlign w:val="center"/>
          </w:tcPr>
          <w:p>
            <w:pPr>
              <w:keepNext w:val="0"/>
              <w:keepLines w:val="0"/>
              <w:pageBreakBefore w:val="0"/>
              <w:kinsoku/>
              <w:wordWrap/>
              <w:overflowPunct/>
              <w:topLinePunct w:val="0"/>
              <w:autoSpaceDE/>
              <w:autoSpaceDN/>
              <w:bidi w:val="0"/>
              <w:adjustRightInd/>
              <w:snapToGrid/>
              <w:spacing w:line="576" w:lineRule="exact"/>
              <w:ind w:firstLine="640" w:firstLineChars="200"/>
              <w:jc w:val="center"/>
              <w:outlineLvl w:val="9"/>
              <w:rPr>
                <w:rFonts w:hint="eastAsia" w:ascii="仿宋" w:hAnsi="仿宋" w:eastAsia="仿宋" w:cs="仿宋"/>
                <w:i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4" w:hRule="atLeast"/>
          <w:jc w:val="center"/>
        </w:trPr>
        <w:tc>
          <w:tcPr>
            <w:tcW w:w="4012" w:type="dxa"/>
            <w:tcBorders>
              <w:left w:val="single" w:color="000000" w:sz="12" w:space="0"/>
              <w:bottom w:val="single" w:color="000000" w:sz="12" w:space="0"/>
              <w:right w:val="single" w:color="000000" w:sz="12"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center"/>
              <w:outlineLvl w:val="9"/>
              <w:rPr>
                <w:rFonts w:hint="eastAsia" w:ascii="仿宋" w:hAnsi="仿宋" w:eastAsia="仿宋" w:cs="仿宋"/>
                <w:i w:val="0"/>
                <w:color w:val="auto"/>
                <w:sz w:val="32"/>
                <w:szCs w:val="32"/>
                <w:u w:val="none"/>
              </w:rPr>
            </w:pPr>
            <w:r>
              <w:rPr>
                <w:rFonts w:hint="eastAsia" w:ascii="仿宋" w:hAnsi="仿宋" w:eastAsia="仿宋" w:cs="仿宋"/>
                <w:i w:val="0"/>
                <w:color w:val="auto"/>
                <w:kern w:val="0"/>
                <w:sz w:val="32"/>
                <w:szCs w:val="32"/>
                <w:u w:val="none"/>
                <w:lang w:val="en-US" w:eastAsia="zh-CN" w:bidi="ar"/>
              </w:rPr>
              <w:t xml:space="preserve">      （3）公务用车保有量</w:t>
            </w:r>
          </w:p>
        </w:tc>
        <w:tc>
          <w:tcPr>
            <w:tcW w:w="1502" w:type="dxa"/>
            <w:tcBorders>
              <w:bottom w:val="single" w:color="000000" w:sz="12" w:space="0"/>
              <w:right w:val="single" w:color="000000" w:sz="12" w:space="0"/>
            </w:tcBorders>
            <w:noWrap w:val="0"/>
            <w:vAlign w:val="center"/>
          </w:tcPr>
          <w:p>
            <w:pPr>
              <w:keepNext w:val="0"/>
              <w:keepLines w:val="0"/>
              <w:pageBreakBefore w:val="0"/>
              <w:kinsoku/>
              <w:wordWrap/>
              <w:overflowPunct/>
              <w:topLinePunct w:val="0"/>
              <w:autoSpaceDE/>
              <w:autoSpaceDN/>
              <w:bidi w:val="0"/>
              <w:adjustRightInd/>
              <w:snapToGrid/>
              <w:spacing w:line="576" w:lineRule="exact"/>
              <w:ind w:firstLine="640" w:firstLineChars="200"/>
              <w:jc w:val="center"/>
              <w:outlineLvl w:val="9"/>
              <w:rPr>
                <w:rFonts w:hint="eastAsia" w:ascii="仿宋" w:hAnsi="仿宋" w:eastAsia="仿宋" w:cs="仿宋"/>
                <w:i w:val="0"/>
                <w:color w:val="auto"/>
                <w:sz w:val="32"/>
                <w:szCs w:val="32"/>
                <w:u w:val="none"/>
              </w:rPr>
            </w:pPr>
          </w:p>
        </w:tc>
        <w:tc>
          <w:tcPr>
            <w:tcW w:w="1609" w:type="dxa"/>
            <w:tcBorders>
              <w:bottom w:val="single" w:color="000000" w:sz="12" w:space="0"/>
              <w:right w:val="single" w:color="000000" w:sz="12" w:space="0"/>
            </w:tcBorders>
            <w:noWrap w:val="0"/>
            <w:vAlign w:val="center"/>
          </w:tcPr>
          <w:p>
            <w:pPr>
              <w:keepNext w:val="0"/>
              <w:keepLines w:val="0"/>
              <w:pageBreakBefore w:val="0"/>
              <w:kinsoku/>
              <w:wordWrap/>
              <w:overflowPunct/>
              <w:topLinePunct w:val="0"/>
              <w:autoSpaceDE/>
              <w:autoSpaceDN/>
              <w:bidi w:val="0"/>
              <w:adjustRightInd/>
              <w:snapToGrid/>
              <w:spacing w:line="576" w:lineRule="exact"/>
              <w:ind w:firstLine="640" w:firstLineChars="200"/>
              <w:jc w:val="center"/>
              <w:outlineLvl w:val="9"/>
              <w:rPr>
                <w:rFonts w:hint="eastAsia" w:ascii="仿宋" w:hAnsi="仿宋" w:eastAsia="仿宋" w:cs="仿宋"/>
                <w:i w:val="0"/>
                <w:color w:val="auto"/>
                <w:sz w:val="32"/>
                <w:szCs w:val="32"/>
                <w:u w:val="none"/>
                <w:lang w:val="en-US" w:eastAsia="zh-CN"/>
              </w:rPr>
            </w:pPr>
            <w:r>
              <w:rPr>
                <w:rFonts w:hint="eastAsia" w:ascii="仿宋" w:hAnsi="仿宋" w:eastAsia="仿宋" w:cs="仿宋"/>
                <w:i w:val="0"/>
                <w:color w:val="auto"/>
                <w:kern w:val="0"/>
                <w:sz w:val="32"/>
                <w:szCs w:val="32"/>
                <w:u w:val="none"/>
                <w:lang w:val="en-US" w:eastAsia="zh-CN" w:bidi="ar"/>
              </w:rPr>
              <w:t>3辆</w:t>
            </w:r>
          </w:p>
        </w:tc>
        <w:tc>
          <w:tcPr>
            <w:tcW w:w="1419" w:type="dxa"/>
            <w:tcBorders>
              <w:bottom w:val="single" w:color="000000" w:sz="12" w:space="0"/>
              <w:right w:val="single" w:color="000000" w:sz="12" w:space="0"/>
            </w:tcBorders>
            <w:noWrap w:val="0"/>
            <w:vAlign w:val="center"/>
          </w:tcPr>
          <w:p>
            <w:pPr>
              <w:keepNext w:val="0"/>
              <w:keepLines w:val="0"/>
              <w:pageBreakBefore w:val="0"/>
              <w:kinsoku/>
              <w:wordWrap/>
              <w:overflowPunct/>
              <w:topLinePunct w:val="0"/>
              <w:autoSpaceDE/>
              <w:autoSpaceDN/>
              <w:bidi w:val="0"/>
              <w:adjustRightInd/>
              <w:snapToGrid/>
              <w:spacing w:line="576" w:lineRule="exact"/>
              <w:ind w:firstLine="640" w:firstLineChars="200"/>
              <w:jc w:val="center"/>
              <w:outlineLvl w:val="9"/>
              <w:rPr>
                <w:rFonts w:hint="eastAsia" w:ascii="仿宋" w:hAnsi="仿宋" w:eastAsia="仿宋" w:cs="仿宋"/>
                <w:i w:val="0"/>
                <w:color w:val="auto"/>
                <w:sz w:val="32"/>
                <w:szCs w:val="32"/>
                <w:u w:val="none"/>
              </w:rPr>
            </w:pPr>
          </w:p>
        </w:tc>
      </w:tr>
    </w:tbl>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度墨脱</w:t>
      </w:r>
      <w:r>
        <w:rPr>
          <w:rFonts w:hint="eastAsia" w:ascii="仿宋_GB2312" w:hAnsi="仿宋_GB2312" w:eastAsia="仿宋_GB2312" w:cs="仿宋_GB2312"/>
          <w:sz w:val="32"/>
          <w:szCs w:val="32"/>
          <w:lang w:val="en-US" w:eastAsia="zh-CN"/>
        </w:rPr>
        <w:t>县委宣传部</w:t>
      </w:r>
      <w:r>
        <w:rPr>
          <w:rFonts w:hint="eastAsia" w:ascii="仿宋_GB2312" w:hAnsi="仿宋_GB2312" w:eastAsia="仿宋_GB2312" w:cs="仿宋_GB2312"/>
          <w:sz w:val="32"/>
          <w:szCs w:val="32"/>
        </w:rPr>
        <w:t>“三公”经费预算数为</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万元，其中：因公出国（境）费0万元，公务用车购置费0万元，公务用车运行维护费</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万元，公务接待费0万元。执行数为</w:t>
      </w:r>
      <w:r>
        <w:rPr>
          <w:rFonts w:hint="eastAsia" w:ascii="仿宋_GB2312" w:hAnsi="仿宋_GB2312" w:eastAsia="仿宋_GB2312" w:cs="仿宋_GB2312"/>
          <w:sz w:val="32"/>
          <w:szCs w:val="32"/>
          <w:lang w:val="en-US" w:eastAsia="zh-CN"/>
        </w:rPr>
        <w:t>9.78</w:t>
      </w:r>
      <w:r>
        <w:rPr>
          <w:rFonts w:hint="eastAsia" w:ascii="仿宋_GB2312" w:hAnsi="仿宋_GB2312" w:eastAsia="仿宋_GB2312" w:cs="仿宋_GB2312"/>
          <w:sz w:val="32"/>
          <w:szCs w:val="32"/>
        </w:rPr>
        <w:t>万元，全部为公务用车运行维护费。</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度墨脱</w:t>
      </w:r>
      <w:r>
        <w:rPr>
          <w:rFonts w:hint="eastAsia" w:ascii="仿宋_GB2312" w:hAnsi="仿宋_GB2312" w:eastAsia="仿宋_GB2312" w:cs="仿宋_GB2312"/>
          <w:sz w:val="32"/>
          <w:szCs w:val="32"/>
          <w:lang w:val="en-US" w:eastAsia="zh-CN"/>
        </w:rPr>
        <w:t>县委宣传部</w:t>
      </w:r>
      <w:r>
        <w:rPr>
          <w:rFonts w:hint="eastAsia" w:ascii="仿宋_GB2312" w:hAnsi="仿宋_GB2312" w:eastAsia="仿宋_GB2312" w:cs="仿宋_GB2312"/>
          <w:sz w:val="32"/>
          <w:szCs w:val="32"/>
        </w:rPr>
        <w:t>“三公”经费</w:t>
      </w:r>
      <w:r>
        <w:rPr>
          <w:rFonts w:hint="eastAsia" w:ascii="仿宋_GB2312" w:hAnsi="仿宋_GB2312" w:eastAsia="仿宋_GB2312" w:cs="仿宋_GB2312"/>
          <w:sz w:val="32"/>
          <w:szCs w:val="32"/>
          <w:lang w:eastAsia="zh-CN"/>
        </w:rPr>
        <w:t>一般</w:t>
      </w:r>
      <w:r>
        <w:rPr>
          <w:rFonts w:hint="eastAsia" w:ascii="仿宋_GB2312" w:hAnsi="仿宋_GB2312" w:eastAsia="仿宋_GB2312" w:cs="仿宋_GB2312"/>
          <w:sz w:val="32"/>
          <w:szCs w:val="32"/>
        </w:rPr>
        <w:t>公共预算</w:t>
      </w:r>
      <w:r>
        <w:rPr>
          <w:rFonts w:hint="eastAsia" w:ascii="仿宋_GB2312" w:hAnsi="仿宋_GB2312" w:eastAsia="仿宋_GB2312" w:cs="仿宋_GB2312"/>
          <w:sz w:val="32"/>
          <w:szCs w:val="32"/>
          <w:lang w:eastAsia="zh-CN"/>
        </w:rPr>
        <w:t>财政拨款</w:t>
      </w:r>
      <w:r>
        <w:rPr>
          <w:rFonts w:hint="eastAsia" w:ascii="仿宋_GB2312" w:hAnsi="仿宋_GB2312" w:eastAsia="仿宋_GB2312" w:cs="仿宋_GB2312"/>
          <w:sz w:val="32"/>
          <w:szCs w:val="32"/>
        </w:rPr>
        <w:t>支出决算</w:t>
      </w:r>
      <w:r>
        <w:rPr>
          <w:rFonts w:hint="eastAsia" w:ascii="仿宋_GB2312" w:hAnsi="仿宋_GB2312" w:eastAsia="仿宋_GB2312" w:cs="仿宋_GB2312"/>
          <w:sz w:val="32"/>
          <w:szCs w:val="32"/>
          <w:lang w:val="en-US" w:eastAsia="zh-CN"/>
        </w:rPr>
        <w:t>9.78</w:t>
      </w:r>
      <w:r>
        <w:rPr>
          <w:rFonts w:hint="eastAsia" w:ascii="仿宋_GB2312" w:hAnsi="仿宋_GB2312" w:eastAsia="仿宋_GB2312" w:cs="仿宋_GB2312"/>
          <w:sz w:val="32"/>
          <w:szCs w:val="32"/>
        </w:rPr>
        <w:t>万元，比去年</w:t>
      </w:r>
      <w:r>
        <w:rPr>
          <w:rFonts w:hint="eastAsia" w:ascii="仿宋_GB2312" w:hAnsi="仿宋_GB2312" w:eastAsia="仿宋_GB2312" w:cs="仿宋_GB2312"/>
          <w:sz w:val="32"/>
          <w:szCs w:val="32"/>
          <w:lang w:val="en-US" w:eastAsia="zh-CN"/>
        </w:rPr>
        <w:t>4.8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增加4.98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增加99.6%</w:t>
      </w:r>
      <w:r>
        <w:rPr>
          <w:rFonts w:hint="eastAsia" w:ascii="仿宋_GB2312" w:hAnsi="仿宋_GB2312" w:eastAsia="仿宋_GB2312" w:cs="仿宋_GB2312"/>
          <w:sz w:val="32"/>
          <w:szCs w:val="32"/>
        </w:rPr>
        <w:t>。其中：</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因公出国（境）费：202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年无因公出国（境）预算和费用。</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）公务用车购置及运行维护费：202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年公务用车维护费支出为</w:t>
      </w:r>
      <w:r>
        <w:rPr>
          <w:rFonts w:hint="eastAsia" w:ascii="仿宋_GB2312" w:hAnsi="仿宋_GB2312" w:eastAsia="仿宋_GB2312" w:cs="仿宋_GB2312"/>
          <w:sz w:val="32"/>
          <w:szCs w:val="32"/>
          <w:lang w:val="en-US" w:eastAsia="zh-CN"/>
        </w:rPr>
        <w:t>9.78万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年无公务用车购置费（预算决算均为0）；202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年度公务用车维护费支出</w:t>
      </w:r>
      <w:r>
        <w:rPr>
          <w:rFonts w:hint="eastAsia" w:ascii="仿宋_GB2312" w:hAnsi="仿宋_GB2312" w:eastAsia="仿宋_GB2312" w:cs="仿宋_GB2312"/>
          <w:sz w:val="32"/>
          <w:szCs w:val="32"/>
          <w:lang w:val="en-US" w:eastAsia="zh-CN"/>
        </w:rPr>
        <w:t>9.78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较202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年度公务用车维护费</w:t>
      </w:r>
      <w:r>
        <w:rPr>
          <w:rFonts w:hint="eastAsia" w:ascii="仿宋_GB2312" w:hAnsi="仿宋_GB2312" w:eastAsia="仿宋_GB2312" w:cs="仿宋_GB2312"/>
          <w:sz w:val="32"/>
          <w:szCs w:val="32"/>
          <w:lang w:val="en-US" w:eastAsia="zh-CN"/>
        </w:rPr>
        <w:t>4.8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增加4.98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增加99.6</w:t>
      </w:r>
      <w:r>
        <w:rPr>
          <w:rFonts w:hint="eastAsia" w:ascii="仿宋_GB2312" w:hAnsi="仿宋_GB2312" w:eastAsia="仿宋_GB2312" w:cs="仿宋_GB2312"/>
          <w:sz w:val="32"/>
          <w:szCs w:val="32"/>
        </w:rPr>
        <w:t>%。下一步，</w:t>
      </w:r>
      <w:r>
        <w:rPr>
          <w:rFonts w:hint="eastAsia" w:ascii="仿宋_GB2312" w:hAnsi="仿宋_GB2312" w:eastAsia="仿宋_GB2312" w:cs="仿宋_GB2312"/>
          <w:sz w:val="32"/>
          <w:szCs w:val="32"/>
          <w:lang w:eastAsia="zh-CN"/>
        </w:rPr>
        <w:t>我</w:t>
      </w:r>
      <w:r>
        <w:rPr>
          <w:rFonts w:hint="eastAsia" w:ascii="仿宋_GB2312" w:hAnsi="仿宋_GB2312" w:eastAsia="仿宋_GB2312" w:cs="仿宋_GB2312"/>
          <w:sz w:val="32"/>
          <w:szCs w:val="32"/>
          <w:lang w:val="en-US" w:eastAsia="zh-CN"/>
        </w:rPr>
        <w:t>部</w:t>
      </w:r>
      <w:r>
        <w:rPr>
          <w:rFonts w:hint="eastAsia" w:ascii="仿宋_GB2312" w:hAnsi="仿宋_GB2312" w:eastAsia="仿宋_GB2312" w:cs="仿宋_GB2312"/>
          <w:sz w:val="32"/>
          <w:szCs w:val="32"/>
        </w:rPr>
        <w:t>按照区党委、市委</w:t>
      </w:r>
      <w:r>
        <w:rPr>
          <w:rFonts w:hint="eastAsia" w:ascii="仿宋_GB2312" w:hAnsi="仿宋_GB2312" w:eastAsia="仿宋_GB2312" w:cs="仿宋_GB2312"/>
          <w:sz w:val="32"/>
          <w:szCs w:val="32"/>
          <w:lang w:eastAsia="zh-CN"/>
        </w:rPr>
        <w:t>和县委</w:t>
      </w:r>
      <w:r>
        <w:rPr>
          <w:rFonts w:hint="eastAsia" w:ascii="仿宋_GB2312" w:hAnsi="仿宋_GB2312" w:eastAsia="仿宋_GB2312" w:cs="仿宋_GB2312"/>
          <w:sz w:val="32"/>
          <w:szCs w:val="32"/>
        </w:rPr>
        <w:t>的部署要求，在</w:t>
      </w:r>
      <w:r>
        <w:rPr>
          <w:rFonts w:hint="eastAsia" w:ascii="仿宋_GB2312" w:hAnsi="仿宋_GB2312" w:eastAsia="仿宋_GB2312" w:cs="仿宋_GB2312"/>
          <w:sz w:val="32"/>
          <w:szCs w:val="32"/>
          <w:lang w:eastAsia="zh-CN"/>
        </w:rPr>
        <w:t>墨脱</w:t>
      </w:r>
      <w:r>
        <w:rPr>
          <w:rFonts w:hint="eastAsia" w:ascii="仿宋_GB2312" w:hAnsi="仿宋_GB2312" w:eastAsia="仿宋_GB2312" w:cs="仿宋_GB2312"/>
          <w:sz w:val="32"/>
          <w:szCs w:val="32"/>
          <w:lang w:val="en-US" w:eastAsia="zh-CN"/>
        </w:rPr>
        <w:t>县委宣传部</w:t>
      </w:r>
      <w:r>
        <w:rPr>
          <w:rFonts w:hint="eastAsia" w:ascii="仿宋_GB2312" w:hAnsi="仿宋_GB2312" w:eastAsia="仿宋_GB2312" w:cs="仿宋_GB2312"/>
          <w:sz w:val="32"/>
          <w:szCs w:val="32"/>
        </w:rPr>
        <w:t>的职责外，加强公务车辆使用管理，</w:t>
      </w:r>
      <w:r>
        <w:rPr>
          <w:rFonts w:hint="eastAsia" w:ascii="仿宋_GB2312" w:hAnsi="仿宋_GB2312" w:eastAsia="仿宋_GB2312" w:cs="仿宋_GB2312"/>
          <w:sz w:val="32"/>
          <w:szCs w:val="32"/>
          <w:lang w:eastAsia="zh-CN"/>
        </w:rPr>
        <w:t>严格执行中央八项规定，</w:t>
      </w:r>
      <w:r>
        <w:rPr>
          <w:rFonts w:hint="eastAsia" w:ascii="仿宋_GB2312" w:hAnsi="仿宋_GB2312" w:eastAsia="仿宋_GB2312" w:cs="仿宋_GB2312"/>
          <w:sz w:val="32"/>
          <w:szCs w:val="32"/>
        </w:rPr>
        <w:t>切实降低公务用车运行成本。</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）公务接待费：202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年我</w:t>
      </w:r>
      <w:r>
        <w:rPr>
          <w:rFonts w:hint="eastAsia" w:ascii="仿宋_GB2312" w:hAnsi="仿宋_GB2312" w:eastAsia="仿宋_GB2312" w:cs="仿宋_GB2312"/>
          <w:sz w:val="32"/>
          <w:szCs w:val="32"/>
          <w:lang w:eastAsia="zh-CN"/>
        </w:rPr>
        <w:t>部</w:t>
      </w:r>
      <w:r>
        <w:rPr>
          <w:rFonts w:hint="eastAsia" w:ascii="仿宋_GB2312" w:hAnsi="仿宋_GB2312" w:eastAsia="仿宋_GB2312" w:cs="仿宋_GB2312"/>
          <w:sz w:val="32"/>
          <w:szCs w:val="32"/>
        </w:rPr>
        <w:t>无公务接待支出。主要原因是我</w:t>
      </w:r>
      <w:r>
        <w:rPr>
          <w:rFonts w:hint="eastAsia" w:ascii="仿宋_GB2312" w:hAnsi="仿宋_GB2312" w:eastAsia="仿宋_GB2312" w:cs="仿宋_GB2312"/>
          <w:sz w:val="32"/>
          <w:szCs w:val="32"/>
          <w:lang w:eastAsia="zh-CN"/>
        </w:rPr>
        <w:t>部</w:t>
      </w:r>
      <w:r>
        <w:rPr>
          <w:rFonts w:hint="eastAsia" w:ascii="仿宋_GB2312" w:hAnsi="仿宋_GB2312" w:eastAsia="仿宋_GB2312" w:cs="仿宋_GB2312"/>
          <w:sz w:val="32"/>
          <w:szCs w:val="32"/>
        </w:rPr>
        <w:t>严格执行中央八项规定精神及其实施细则和区党委实施办法，厉行节约，致使公务接待经费支出减少。</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val="en-US" w:eastAsia="zh-CN"/>
        </w:rPr>
        <w:t>部</w:t>
      </w:r>
      <w:r>
        <w:rPr>
          <w:rFonts w:hint="eastAsia" w:ascii="仿宋_GB2312" w:hAnsi="仿宋_GB2312" w:eastAsia="仿宋_GB2312" w:cs="仿宋_GB2312"/>
          <w:sz w:val="32"/>
          <w:szCs w:val="32"/>
        </w:rPr>
        <w:t>公有公务用车保有量</w:t>
      </w:r>
      <w:r>
        <w:rPr>
          <w:rFonts w:hint="eastAsia" w:ascii="仿宋_GB2312" w:hAnsi="仿宋_GB2312" w:eastAsia="仿宋_GB2312" w:cs="仿宋_GB2312"/>
          <w:sz w:val="32"/>
          <w:szCs w:val="32"/>
          <w:lang w:val="en-US" w:eastAsia="zh-CN"/>
        </w:rPr>
        <w:t>3辆</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会议费支出情况</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2024年会议费支出0万元，与2023年相比无变化。</w:t>
      </w:r>
    </w:p>
    <w:p>
      <w:pPr>
        <w:pStyle w:val="2"/>
        <w:keepNext w:val="0"/>
        <w:keepLines w:val="0"/>
        <w:pageBreakBefore w:val="0"/>
        <w:widowControl w:val="0"/>
        <w:kinsoku/>
        <w:wordWrap/>
        <w:overflowPunct/>
        <w:topLinePunct w:val="0"/>
        <w:autoSpaceDE/>
        <w:autoSpaceDN/>
        <w:bidi w:val="0"/>
        <w:adjustRightInd/>
        <w:snapToGrid/>
        <w:spacing w:line="572" w:lineRule="exact"/>
        <w:ind w:left="0" w:leftChars="0" w:firstLine="642"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3.培训费支出情况</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2024年培训费支出0万元，与2023年相比减少0.77万元，减少的原因：业务骨干参加培训差旅费从公用经费中支出。</w:t>
      </w:r>
    </w:p>
    <w:p>
      <w:pPr>
        <w:keepNext w:val="0"/>
        <w:keepLines w:val="0"/>
        <w:pageBreakBefore w:val="0"/>
        <w:widowControl w:val="0"/>
        <w:kinsoku/>
        <w:wordWrap/>
        <w:overflowPunct/>
        <w:topLinePunct w:val="0"/>
        <w:autoSpaceDE/>
        <w:autoSpaceDN/>
        <w:bidi w:val="0"/>
        <w:adjustRightInd/>
        <w:snapToGrid/>
        <w:spacing w:line="572" w:lineRule="exact"/>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其他对单位影响较大的支出情况。</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72" w:lineRule="exact"/>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重点经济分类支出中存在的问题及改进措施。</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无</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lang w:val="en-US" w:eastAsia="zh-CN"/>
        </w:rPr>
        <w:t>(三）</w:t>
      </w:r>
      <w:r>
        <w:rPr>
          <w:rFonts w:hint="eastAsia" w:ascii="楷体" w:hAnsi="楷体" w:eastAsia="楷体" w:cs="楷体"/>
          <w:b w:val="0"/>
          <w:bCs w:val="0"/>
          <w:sz w:val="32"/>
          <w:szCs w:val="32"/>
        </w:rPr>
        <w:t>财政拨款收入、支出分析</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年一般公共预算</w:t>
      </w:r>
      <w:r>
        <w:rPr>
          <w:rFonts w:hint="eastAsia" w:ascii="仿宋_GB2312" w:hAnsi="仿宋_GB2312" w:eastAsia="仿宋_GB2312" w:cs="仿宋_GB2312"/>
          <w:sz w:val="32"/>
          <w:szCs w:val="32"/>
          <w:lang w:eastAsia="zh-CN"/>
        </w:rPr>
        <w:t>财政拨款收入（</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1281.86万</w:t>
      </w:r>
      <w:r>
        <w:rPr>
          <w:rFonts w:hint="eastAsia" w:ascii="仿宋_GB2312" w:hAnsi="仿宋_GB2312" w:eastAsia="仿宋_GB2312" w:cs="仿宋_GB2312"/>
          <w:sz w:val="32"/>
          <w:szCs w:val="32"/>
        </w:rPr>
        <w:t>元，按功能分类主要用于以下方面：一般公共服务支出</w:t>
      </w:r>
      <w:r>
        <w:rPr>
          <w:rFonts w:hint="eastAsia" w:ascii="仿宋_GB2312" w:hAnsi="仿宋_GB2312" w:eastAsia="仿宋_GB2312" w:cs="仿宋_GB2312"/>
          <w:sz w:val="32"/>
          <w:szCs w:val="32"/>
          <w:lang w:val="en-US" w:eastAsia="zh-CN"/>
        </w:rPr>
        <w:t>1133.61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88.43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文化旅游体育与传媒9.72万元</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0.76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社会保障和就业支出</w:t>
      </w:r>
      <w:r>
        <w:rPr>
          <w:rFonts w:hint="eastAsia" w:ascii="仿宋_GB2312" w:hAnsi="仿宋_GB2312" w:eastAsia="仿宋_GB2312" w:cs="仿宋_GB2312"/>
          <w:sz w:val="32"/>
          <w:szCs w:val="32"/>
          <w:lang w:val="en-US" w:eastAsia="zh-CN"/>
        </w:rPr>
        <w:t>52.09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4.06</w:t>
      </w:r>
      <w:r>
        <w:rPr>
          <w:rFonts w:hint="eastAsia" w:ascii="仿宋_GB2312" w:hAnsi="仿宋_GB2312" w:eastAsia="仿宋_GB2312" w:cs="仿宋_GB2312"/>
          <w:sz w:val="32"/>
          <w:szCs w:val="32"/>
        </w:rPr>
        <w:t>%；卫生健康支出</w:t>
      </w:r>
      <w:r>
        <w:rPr>
          <w:rFonts w:hint="eastAsia" w:ascii="仿宋_GB2312" w:hAnsi="仿宋_GB2312" w:eastAsia="仿宋_GB2312" w:cs="仿宋_GB2312"/>
          <w:sz w:val="32"/>
          <w:szCs w:val="32"/>
          <w:lang w:val="en-US" w:eastAsia="zh-CN"/>
        </w:rPr>
        <w:t>31.58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2.46</w:t>
      </w:r>
      <w:r>
        <w:rPr>
          <w:rFonts w:hint="eastAsia" w:ascii="仿宋_GB2312" w:hAnsi="仿宋_GB2312" w:eastAsia="仿宋_GB2312" w:cs="仿宋_GB2312"/>
          <w:sz w:val="32"/>
          <w:szCs w:val="32"/>
        </w:rPr>
        <w:t>%；住房保障支出</w:t>
      </w:r>
      <w:r>
        <w:rPr>
          <w:rFonts w:hint="eastAsia" w:ascii="仿宋_GB2312" w:hAnsi="仿宋_GB2312" w:eastAsia="仿宋_GB2312" w:cs="仿宋_GB2312"/>
          <w:sz w:val="32"/>
          <w:szCs w:val="32"/>
          <w:lang w:val="en-US" w:eastAsia="zh-CN"/>
        </w:rPr>
        <w:t>54.87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4.28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三、年末结转和结余情况</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单位在2024年严格遵循预算管理和财务管理相关制度开展各项经济活动，在预算编制阶段，我们秉持着科学、严谨、精准的原则，对全年收入和支出细致的预测和规划。制定合理预算目标，细化工作任务，避免资金闲置浪费。</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预算执行过程中，严格控制各项支出和审核监督。取保资金使用的合理性和有效性，保证预算执行达到年初的预期 效果，</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b w:val="0"/>
          <w:bCs w:val="0"/>
          <w:kern w:val="2"/>
          <w:sz w:val="32"/>
          <w:szCs w:val="32"/>
          <w:lang w:val="en-US" w:eastAsia="zh-CN" w:bidi="ar-SA"/>
        </w:rPr>
        <w:t>024年度预算收入1281.86万元、支出1281.86万元；2024年度收支无差异,无年末结余和结转资金。</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rPr>
        <w:t>与预算支出相关的其他指标分析</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2024年墨脱县委宣传部</w:t>
      </w:r>
      <w:r>
        <w:rPr>
          <w:rFonts w:hint="eastAsia" w:ascii="仿宋_GB2312" w:hAnsi="仿宋_GB2312" w:eastAsia="仿宋_GB2312" w:cs="仿宋_GB2312"/>
          <w:color w:val="auto"/>
          <w:sz w:val="32"/>
          <w:szCs w:val="32"/>
          <w:lang w:val="en-US" w:eastAsia="zh-CN"/>
        </w:rPr>
        <w:t>银行存款53.52</w:t>
      </w:r>
      <w:r>
        <w:rPr>
          <w:rFonts w:hint="eastAsia" w:ascii="仿宋_GB2312" w:hAnsi="仿宋_GB2312" w:eastAsia="仿宋_GB2312" w:cs="仿宋_GB2312"/>
          <w:sz w:val="32"/>
          <w:szCs w:val="32"/>
          <w:lang w:val="en-US" w:eastAsia="zh-CN"/>
        </w:rPr>
        <w:t>万元，比去年增加31.55万元，增加原因：应缴财政增加2.6万元，应付职工薪酬增加</w:t>
      </w:r>
      <w:r>
        <w:rPr>
          <w:rFonts w:hint="eastAsia" w:ascii="仿宋_GB2312" w:hAnsi="仿宋_GB2312" w:eastAsia="仿宋_GB2312" w:cs="仿宋_GB2312"/>
          <w:sz w:val="32"/>
          <w:szCs w:val="32"/>
          <w:lang w:val="en" w:eastAsia="zh-CN"/>
        </w:rPr>
        <w:t>20.91</w:t>
      </w:r>
      <w:r>
        <w:rPr>
          <w:rFonts w:hint="eastAsia" w:ascii="仿宋_GB2312" w:hAnsi="仿宋_GB2312" w:eastAsia="仿宋_GB2312" w:cs="仿宋_GB2312"/>
          <w:sz w:val="32"/>
          <w:szCs w:val="32"/>
          <w:lang w:val="en-US" w:eastAsia="zh-CN"/>
        </w:rPr>
        <w:t>万元，其他应付账款增加7.67万元，其他应收账款增加0.37万元。</w:t>
      </w:r>
    </w:p>
    <w:p>
      <w:pPr>
        <w:pStyle w:val="6"/>
        <w:keepNext w:val="0"/>
        <w:keepLines w:val="0"/>
        <w:pageBreakBefore w:val="0"/>
        <w:widowControl w:val="0"/>
        <w:kinsoku/>
        <w:wordWrap/>
        <w:overflowPunct/>
        <w:topLinePunct w:val="0"/>
        <w:autoSpaceDE/>
        <w:autoSpaceDN/>
        <w:bidi w:val="0"/>
        <w:adjustRightInd/>
        <w:snapToGrid/>
        <w:spacing w:line="572" w:lineRule="exact"/>
        <w:ind w:left="0" w:leftChars="0"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五、绩效目标完成情况</w:t>
      </w:r>
    </w:p>
    <w:p>
      <w:pPr>
        <w:pStyle w:val="2"/>
        <w:keepNext w:val="0"/>
        <w:keepLines w:val="0"/>
        <w:pageBreakBefore w:val="0"/>
        <w:widowControl w:val="0"/>
        <w:kinsoku/>
        <w:wordWrap/>
        <w:overflowPunct/>
        <w:topLinePunct w:val="0"/>
        <w:autoSpaceDE/>
        <w:autoSpaceDN/>
        <w:bidi w:val="0"/>
        <w:adjustRightInd/>
        <w:snapToGrid/>
        <w:spacing w:line="572"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根据预算绩效管理要求，我部对2024年度一般公共预算支出中，选取5个项目作为样本，绩效自评共计一级项目5个，共涉及资金408.4万元，占一般公共预算项目支出总额的64.5%，从评价情况来看，5个项目立项程序规范完整，论证充足；绩效目标设置合理，与实际需求相符；项目业务管理制度健全，质量管控措施有效，资金使用规范有效；项目预期的绩效目标完成率高，均达到了预期效果，完成质量达到标准要求，时效性强，效益显著。以下是绩效自评表：</w:t>
      </w:r>
    </w:p>
    <w:p>
      <w:pPr>
        <w:pStyle w:val="2"/>
        <w:rPr>
          <w:rFonts w:hint="eastAsia" w:ascii="仿宋" w:hAnsi="仿宋" w:eastAsia="仿宋" w:cs="仿宋"/>
          <w:kern w:val="2"/>
          <w:sz w:val="32"/>
          <w:szCs w:val="32"/>
          <w:lang w:val="en-US" w:eastAsia="zh-CN" w:bidi="ar-SA"/>
        </w:rPr>
      </w:pPr>
      <w:bookmarkStart w:id="2" w:name="_GoBack"/>
      <w:bookmarkEnd w:id="2"/>
      <w:r>
        <w:rPr>
          <w:rFonts w:hint="eastAsia"/>
        </w:rPr>
        <w:object>
          <v:shape id="_x0000_i1025" o:spt="75" alt="oleetimg_1761204064905353_306421760" type="#_x0000_t75" style="height:685.95pt;width:355pt;" o:ole="t" filled="f" o:preferrelative="t" stroked="f" coordsize="21600,21600">
            <v:path/>
            <v:fill on="f" focussize="0,0"/>
            <v:stroke on="f"/>
            <v:imagedata r:id="rId6" o:title="oleetimg_1761740226376554_378546176"/>
            <o:lock v:ext="edit" aspectratio="f"/>
            <w10:wrap type="none"/>
            <w10:anchorlock/>
          </v:shape>
          <o:OLEObject Type="Embed" ProgID="Excel.Sheet.12" ShapeID="_x0000_i1025" DrawAspect="Content" ObjectID="_1468075725" r:id="rId5">
            <o:LockedField>false</o:LockedField>
          </o:OLEObject>
        </w:object>
      </w:r>
      <w:r>
        <w:rPr>
          <w:rFonts w:hint="eastAsia"/>
        </w:rPr>
        <w:object>
          <v:shape id="_x0000_i1026" o:spt="75" type="#_x0000_t75" style="height:672.6pt;width:367.8pt;" o:ole="t" filled="f" o:preferrelative="t" stroked="f" coordsize="21600,21600">
            <v:path/>
            <v:fill on="f" focussize="0,0"/>
            <v:stroke on="f"/>
            <v:imagedata r:id="rId8" o:title="oleetimg_1761204391500613_403490816"/>
            <o:lock v:ext="edit" aspectratio="f"/>
            <w10:wrap type="none"/>
            <w10:anchorlock/>
          </v:shape>
          <o:OLEObject Type="Embed" ProgID="Excel.Sheet.12" ShapeID="_x0000_i1026" DrawAspect="Content" ObjectID="_1468075726" r:id="rId7">
            <o:LockedField>false</o:LockedField>
          </o:OLEObject>
        </w:object>
      </w:r>
    </w:p>
    <w:p>
      <w:pPr>
        <w:rPr>
          <w:rFonts w:hint="eastAsia"/>
          <w:lang w:val="en-US" w:eastAsia="zh-CN"/>
        </w:rPr>
      </w:pPr>
      <w:r>
        <w:rPr>
          <w:rFonts w:hint="eastAsia"/>
          <w:lang w:val="en-US" w:eastAsia="zh-CN"/>
        </w:rPr>
        <w:object>
          <v:shape id="_x0000_i1027" o:spt="75" type="#_x0000_t75" style="height:671.8pt;width:375.25pt;" o:ole="t" filled="f" o:preferrelative="t" stroked="f" coordsize="21600,21600">
            <v:path/>
            <v:fill on="f" focussize="0,0"/>
            <v:stroke on="f"/>
            <v:imagedata r:id="rId10" o:title="oleetimg_1761204405452746_403490816"/>
            <o:lock v:ext="edit" aspectratio="f"/>
            <w10:wrap type="none"/>
            <w10:anchorlock/>
          </v:shape>
          <o:OLEObject Type="Embed" ProgID="Excel.Sheet.12" ShapeID="_x0000_i1027" DrawAspect="Content" ObjectID="_1468075727" r:id="rId9">
            <o:LockedField>false</o:LockedField>
          </o:OLEObject>
        </w:object>
      </w:r>
      <w:r>
        <w:rPr>
          <w:rFonts w:hint="eastAsia"/>
          <w:lang w:val="en-US" w:eastAsia="zh-CN"/>
        </w:rPr>
        <w:object>
          <v:shape id="_x0000_i1028" o:spt="75" type="#_x0000_t75" style="height:688.35pt;width:408.6pt;" o:ole="t" filled="f" o:preferrelative="t" stroked="f" coordsize="21600,21600">
            <v:path/>
            <v:fill on="f" focussize="0,0"/>
            <v:stroke on="f"/>
            <v:imagedata r:id="rId12" o:title="oleetimg_1761204434426946_403490816"/>
            <o:lock v:ext="edit" aspectratio="f"/>
            <w10:wrap type="none"/>
            <w10:anchorlock/>
          </v:shape>
          <o:OLEObject Type="Embed" ProgID="Excel.Sheet.12" ShapeID="_x0000_i1028" DrawAspect="Content" ObjectID="_1468075728" r:id="rId11">
            <o:LockedField>false</o:LockedField>
          </o:OLEObject>
        </w:object>
      </w:r>
    </w:p>
    <w:p>
      <w:pPr>
        <w:pStyle w:val="2"/>
        <w:rPr>
          <w:rFonts w:hint="eastAsia"/>
          <w:lang w:val="en-US" w:eastAsia="zh-CN"/>
        </w:rPr>
      </w:pPr>
      <w:r>
        <w:rPr>
          <w:rFonts w:hint="eastAsia"/>
          <w:lang w:val="en-US" w:eastAsia="zh-CN"/>
        </w:rPr>
        <w:object>
          <v:shape id="_x0000_i1029" o:spt="75" type="#_x0000_t75" style="height:670.35pt;width:424.4pt;" o:ole="t" filled="f" o:preferrelative="t" stroked="f" coordsize="21600,21600">
            <v:path/>
            <v:fill on="f" focussize="0,0"/>
            <v:stroke on="f"/>
            <v:imagedata r:id="rId14" o:title="oleetimg_1761204449942763_403490816"/>
            <o:lock v:ext="edit" aspectratio="f"/>
            <w10:wrap type="none"/>
            <w10:anchorlock/>
          </v:shape>
          <o:OLEObject Type="Embed" ProgID="Excel.Sheet.12" ShapeID="_x0000_i1029" DrawAspect="Content" ObjectID="_1468075729" r:id="rId13">
            <o:LockedField>false</o:LockedField>
          </o:OLEObject>
        </w:object>
      </w:r>
    </w:p>
    <w:p>
      <w:pPr>
        <w:rPr>
          <w:rFonts w:hint="eastAsia"/>
          <w:lang w:val="en-US" w:eastAsia="zh-CN"/>
        </w:rPr>
      </w:pPr>
    </w:p>
    <w:p>
      <w:pPr>
        <w:keepNext w:val="0"/>
        <w:keepLines w:val="0"/>
        <w:pageBreakBefore w:val="0"/>
        <w:kinsoku/>
        <w:wordWrap/>
        <w:overflowPunct/>
        <w:topLinePunct w:val="0"/>
        <w:autoSpaceDE/>
        <w:autoSpaceDN/>
        <w:bidi w:val="0"/>
        <w:adjustRightInd/>
        <w:snapToGrid w:val="0"/>
        <w:spacing w:line="576" w:lineRule="exact"/>
        <w:ind w:firstLine="640" w:firstLineChars="200"/>
        <w:outlineLvl w:val="0"/>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val="en-US" w:eastAsia="zh-CN"/>
        </w:rPr>
        <w:t>六、当年预算执行及绩效管理中存在问题、原因及改进措施</w:t>
      </w:r>
    </w:p>
    <w:p>
      <w:pPr>
        <w:keepNext w:val="0"/>
        <w:keepLines w:val="0"/>
        <w:pageBreakBefore w:val="0"/>
        <w:kinsoku/>
        <w:wordWrap/>
        <w:overflowPunct/>
        <w:topLinePunct w:val="0"/>
        <w:autoSpaceDE/>
        <w:autoSpaceDN/>
        <w:bidi w:val="0"/>
        <w:adjustRightInd/>
        <w:snapToGrid w:val="0"/>
        <w:spacing w:line="576" w:lineRule="exact"/>
        <w:ind w:firstLine="640" w:firstLineChars="200"/>
        <w:rPr>
          <w:rFonts w:hint="eastAsia" w:ascii="楷体_GB2312" w:hAnsi="仿宋" w:eastAsia="楷体_GB2312" w:cs="Times New Roman"/>
          <w:b w:val="0"/>
          <w:bCs/>
          <w:sz w:val="32"/>
          <w:szCs w:val="32"/>
          <w:highlight w:val="none"/>
          <w:lang w:val="en-US" w:eastAsia="zh-CN"/>
        </w:rPr>
      </w:pPr>
      <w:r>
        <w:rPr>
          <w:rFonts w:hint="eastAsia" w:ascii="楷体_GB2312" w:hAnsi="仿宋" w:eastAsia="楷体_GB2312" w:cs="Times New Roman"/>
          <w:b w:val="0"/>
          <w:bCs/>
          <w:sz w:val="32"/>
          <w:szCs w:val="32"/>
          <w:highlight w:val="none"/>
          <w:lang w:val="en-US" w:eastAsia="zh-CN"/>
        </w:rPr>
        <w:t>（一）存在问题</w:t>
      </w:r>
    </w:p>
    <w:p>
      <w:pPr>
        <w:keepNext w:val="0"/>
        <w:keepLines w:val="0"/>
        <w:pageBreakBefore w:val="0"/>
        <w:kinsoku/>
        <w:wordWrap/>
        <w:overflowPunct/>
        <w:topLinePunct w:val="0"/>
        <w:autoSpaceDE/>
        <w:autoSpaceDN/>
        <w:bidi w:val="0"/>
        <w:adjustRightInd/>
        <w:snapToGrid w:val="0"/>
        <w:spacing w:line="576" w:lineRule="exact"/>
        <w:ind w:firstLine="642" w:firstLineChars="200"/>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b/>
          <w:bCs/>
          <w:sz w:val="32"/>
          <w:szCs w:val="32"/>
          <w:highlight w:val="none"/>
          <w:lang w:val="en-US" w:eastAsia="zh-CN"/>
        </w:rPr>
        <w:t>一是</w:t>
      </w:r>
      <w:r>
        <w:rPr>
          <w:rFonts w:hint="eastAsia" w:ascii="仿宋_GB2312" w:hAnsi="仿宋" w:eastAsia="仿宋_GB2312" w:cs="Times New Roman"/>
          <w:sz w:val="32"/>
          <w:szCs w:val="32"/>
          <w:highlight w:val="none"/>
          <w:lang w:val="en-US" w:eastAsia="zh-CN"/>
        </w:rPr>
        <w:t>资金支出进度与年初预算不一致。资金支出进度未能按照年初预算的计划有序推进，在某些月份或季度出现支出进度过快或过慢的情况，导致大量资金积压，而在预算后期为完成支出任务，出现集中支付现象，使得资金使用缺乏均衡性和计划性；</w:t>
      </w:r>
      <w:r>
        <w:rPr>
          <w:rFonts w:hint="eastAsia" w:ascii="仿宋_GB2312" w:hAnsi="仿宋" w:eastAsia="仿宋_GB2312" w:cs="Times New Roman"/>
          <w:b/>
          <w:bCs/>
          <w:sz w:val="32"/>
          <w:szCs w:val="32"/>
          <w:highlight w:val="none"/>
          <w:lang w:val="en-US" w:eastAsia="zh-CN"/>
        </w:rPr>
        <w:t>二是</w:t>
      </w:r>
      <w:r>
        <w:rPr>
          <w:rFonts w:hint="eastAsia" w:ascii="仿宋_GB2312" w:hAnsi="仿宋" w:eastAsia="仿宋_GB2312" w:cs="Times New Roman"/>
          <w:sz w:val="32"/>
          <w:szCs w:val="32"/>
          <w:highlight w:val="none"/>
          <w:lang w:val="en-US" w:eastAsia="zh-CN"/>
        </w:rPr>
        <w:t>部分绩效指标设置存在不合理性。部分绩效指标与项目实际目标的关联性不够紧密，无法准确衡量项目实施的效果，一些绩效指标过于笼统，缺乏明确的量化标准，难以进行有效考核和评价。</w:t>
      </w:r>
    </w:p>
    <w:p>
      <w:pPr>
        <w:keepNext w:val="0"/>
        <w:keepLines w:val="0"/>
        <w:pageBreakBefore w:val="0"/>
        <w:kinsoku/>
        <w:wordWrap/>
        <w:overflowPunct/>
        <w:topLinePunct w:val="0"/>
        <w:autoSpaceDE/>
        <w:autoSpaceDN/>
        <w:bidi w:val="0"/>
        <w:adjustRightInd/>
        <w:snapToGrid w:val="0"/>
        <w:spacing w:line="576" w:lineRule="exact"/>
        <w:ind w:firstLine="640" w:firstLineChars="200"/>
        <w:rPr>
          <w:rFonts w:hint="eastAsia" w:ascii="楷体_GB2312" w:hAnsi="仿宋" w:eastAsia="楷体_GB2312" w:cs="Times New Roman"/>
          <w:b w:val="0"/>
          <w:bCs/>
          <w:sz w:val="32"/>
          <w:szCs w:val="32"/>
          <w:highlight w:val="none"/>
          <w:lang w:val="en-US" w:eastAsia="zh-CN"/>
        </w:rPr>
      </w:pPr>
      <w:r>
        <w:rPr>
          <w:rFonts w:hint="eastAsia" w:ascii="楷体_GB2312" w:hAnsi="仿宋" w:eastAsia="楷体_GB2312" w:cs="Times New Roman"/>
          <w:b w:val="0"/>
          <w:bCs/>
          <w:sz w:val="32"/>
          <w:szCs w:val="32"/>
          <w:highlight w:val="none"/>
          <w:lang w:val="en-US" w:eastAsia="zh-CN"/>
        </w:rPr>
        <w:t>（二）原因分析</w:t>
      </w:r>
    </w:p>
    <w:p>
      <w:pPr>
        <w:keepNext w:val="0"/>
        <w:keepLines w:val="0"/>
        <w:pageBreakBefore w:val="0"/>
        <w:kinsoku/>
        <w:wordWrap/>
        <w:overflowPunct/>
        <w:topLinePunct w:val="0"/>
        <w:autoSpaceDE/>
        <w:autoSpaceDN/>
        <w:bidi w:val="0"/>
        <w:adjustRightInd/>
        <w:snapToGrid w:val="0"/>
        <w:spacing w:line="576" w:lineRule="exact"/>
        <w:ind w:firstLine="642" w:firstLineChars="200"/>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b/>
          <w:bCs/>
          <w:sz w:val="32"/>
          <w:szCs w:val="32"/>
          <w:highlight w:val="none"/>
          <w:lang w:val="en-US" w:eastAsia="zh-CN"/>
        </w:rPr>
        <w:t>一是</w:t>
      </w:r>
      <w:r>
        <w:rPr>
          <w:rFonts w:hint="eastAsia" w:ascii="仿宋_GB2312" w:hAnsi="仿宋" w:eastAsia="仿宋_GB2312" w:cs="Times New Roman"/>
          <w:sz w:val="32"/>
          <w:szCs w:val="32"/>
          <w:highlight w:val="none"/>
          <w:lang w:val="en-US" w:eastAsia="zh-CN"/>
        </w:rPr>
        <w:t>项目管理不到位。项目前期准备工作不充分，导致项目启动延迟，影响资金拨付；</w:t>
      </w:r>
      <w:r>
        <w:rPr>
          <w:rFonts w:hint="eastAsia" w:ascii="仿宋_GB2312" w:hAnsi="仿宋" w:eastAsia="仿宋_GB2312" w:cs="Times New Roman"/>
          <w:b/>
          <w:bCs/>
          <w:sz w:val="32"/>
          <w:szCs w:val="32"/>
          <w:highlight w:val="none"/>
          <w:lang w:val="en-US" w:eastAsia="zh-CN"/>
        </w:rPr>
        <w:t>二是</w:t>
      </w:r>
      <w:r>
        <w:rPr>
          <w:rFonts w:hint="eastAsia" w:ascii="仿宋_GB2312" w:hAnsi="仿宋" w:eastAsia="仿宋_GB2312" w:cs="Times New Roman"/>
          <w:sz w:val="32"/>
          <w:szCs w:val="32"/>
          <w:highlight w:val="none"/>
          <w:lang w:val="en-US" w:eastAsia="zh-CN"/>
        </w:rPr>
        <w:t>缺乏有效的沟通协调机制，财务部门与业务部门之间在预算执行过程中缺乏有效沟通，业务部门对预算执行的重视程度不够，未能及时先准备材料进行资金拨款，影响资金支出进度；</w:t>
      </w:r>
      <w:r>
        <w:rPr>
          <w:rFonts w:hint="eastAsia" w:ascii="仿宋_GB2312" w:hAnsi="仿宋" w:eastAsia="仿宋_GB2312" w:cs="Times New Roman"/>
          <w:b/>
          <w:bCs/>
          <w:sz w:val="32"/>
          <w:szCs w:val="32"/>
          <w:highlight w:val="none"/>
          <w:lang w:val="en-US" w:eastAsia="zh-CN"/>
        </w:rPr>
        <w:t>三是</w:t>
      </w:r>
      <w:r>
        <w:rPr>
          <w:rFonts w:hint="eastAsia" w:ascii="仿宋_GB2312" w:hAnsi="仿宋" w:eastAsia="仿宋_GB2312" w:cs="Times New Roman"/>
          <w:sz w:val="32"/>
          <w:szCs w:val="32"/>
          <w:highlight w:val="none"/>
          <w:lang w:val="en-US" w:eastAsia="zh-CN"/>
        </w:rPr>
        <w:t>对绩效设置目标理解不深入，在设定绩效指标时，相关人员对项目绩效目标理解不够透彻，未能充分考虑绩效目标与项目实际的关联。</w:t>
      </w:r>
    </w:p>
    <w:p>
      <w:pPr>
        <w:keepNext w:val="0"/>
        <w:keepLines w:val="0"/>
        <w:pageBreakBefore w:val="0"/>
        <w:numPr>
          <w:ilvl w:val="0"/>
          <w:numId w:val="1"/>
        </w:numPr>
        <w:kinsoku/>
        <w:wordWrap/>
        <w:overflowPunct/>
        <w:topLinePunct w:val="0"/>
        <w:autoSpaceDE/>
        <w:autoSpaceDN/>
        <w:bidi w:val="0"/>
        <w:adjustRightInd/>
        <w:snapToGrid w:val="0"/>
        <w:spacing w:line="576" w:lineRule="exact"/>
        <w:ind w:firstLine="640" w:firstLineChars="200"/>
        <w:rPr>
          <w:rFonts w:hint="eastAsia" w:ascii="楷体_GB2312" w:hAnsi="仿宋" w:eastAsia="楷体_GB2312" w:cs="Times New Roman"/>
          <w:b w:val="0"/>
          <w:bCs/>
          <w:sz w:val="32"/>
          <w:szCs w:val="32"/>
          <w:highlight w:val="none"/>
          <w:lang w:val="en-US" w:eastAsia="zh-CN"/>
        </w:rPr>
      </w:pPr>
      <w:r>
        <w:rPr>
          <w:rFonts w:hint="eastAsia" w:ascii="楷体_GB2312" w:hAnsi="仿宋" w:eastAsia="楷体_GB2312" w:cs="Times New Roman"/>
          <w:b w:val="0"/>
          <w:bCs/>
          <w:sz w:val="32"/>
          <w:szCs w:val="32"/>
          <w:highlight w:val="none"/>
          <w:lang w:val="en-US" w:eastAsia="zh-CN"/>
        </w:rPr>
        <w:t>改进措施</w:t>
      </w:r>
    </w:p>
    <w:p>
      <w:pPr>
        <w:keepNext w:val="0"/>
        <w:keepLines w:val="0"/>
        <w:pageBreakBefore w:val="0"/>
        <w:numPr>
          <w:ilvl w:val="0"/>
          <w:numId w:val="0"/>
        </w:numPr>
        <w:kinsoku/>
        <w:wordWrap/>
        <w:overflowPunct/>
        <w:topLinePunct w:val="0"/>
        <w:autoSpaceDE/>
        <w:autoSpaceDN/>
        <w:bidi w:val="0"/>
        <w:adjustRightInd/>
        <w:snapToGrid w:val="0"/>
        <w:spacing w:line="576" w:lineRule="exact"/>
        <w:ind w:firstLine="642" w:firstLineChars="200"/>
        <w:rPr>
          <w:rFonts w:hint="eastAsia" w:ascii="仿宋" w:hAnsi="仿宋" w:eastAsia="仿宋" w:cs="仿宋"/>
          <w:sz w:val="32"/>
          <w:szCs w:val="32"/>
        </w:rPr>
      </w:pPr>
      <w:r>
        <w:rPr>
          <w:rFonts w:hint="eastAsia" w:ascii="仿宋_GB2312" w:hAnsi="仿宋" w:eastAsia="仿宋_GB2312" w:cs="Times New Roman"/>
          <w:b/>
          <w:bCs/>
          <w:sz w:val="32"/>
          <w:szCs w:val="32"/>
          <w:highlight w:val="none"/>
          <w:lang w:val="en-US" w:eastAsia="zh-CN"/>
        </w:rPr>
        <w:t>一是</w:t>
      </w:r>
      <w:r>
        <w:rPr>
          <w:rFonts w:hint="eastAsia" w:ascii="仿宋_GB2312" w:hAnsi="仿宋" w:eastAsia="仿宋_GB2312" w:cs="Times New Roman"/>
          <w:sz w:val="32"/>
          <w:szCs w:val="32"/>
          <w:highlight w:val="none"/>
          <w:lang w:val="en-US" w:eastAsia="zh-CN"/>
        </w:rPr>
        <w:t>优化资金支出进度管理。加强项目管理，加强项目前期准备工作，年初制定每月或每季度资金使用进度并严格执行；</w:t>
      </w:r>
      <w:r>
        <w:rPr>
          <w:rFonts w:hint="eastAsia" w:ascii="仿宋_GB2312" w:hAnsi="仿宋" w:eastAsia="仿宋_GB2312" w:cs="Times New Roman"/>
          <w:b/>
          <w:bCs/>
          <w:sz w:val="32"/>
          <w:szCs w:val="32"/>
          <w:highlight w:val="none"/>
          <w:lang w:val="en-US" w:eastAsia="zh-CN"/>
        </w:rPr>
        <w:t>二是</w:t>
      </w:r>
      <w:r>
        <w:rPr>
          <w:rFonts w:hint="eastAsia" w:ascii="仿宋_GB2312" w:hAnsi="仿宋" w:eastAsia="仿宋_GB2312" w:cs="Times New Roman"/>
          <w:sz w:val="32"/>
          <w:szCs w:val="32"/>
          <w:highlight w:val="none"/>
          <w:lang w:val="en-US" w:eastAsia="zh-CN"/>
        </w:rPr>
        <w:t>强化沟通协调机制。加强财务部门与业务部门之间的沟通协调，定期召开预算执行通报会议，及时通报预算执行情况，协调解决预算执行过程中出现的问题。</w:t>
      </w:r>
      <w:r>
        <w:rPr>
          <w:rFonts w:hint="eastAsia" w:ascii="仿宋_GB2312" w:hAnsi="仿宋" w:eastAsia="仿宋_GB2312" w:cs="Times New Roman"/>
          <w:b/>
          <w:bCs/>
          <w:sz w:val="32"/>
          <w:szCs w:val="32"/>
          <w:highlight w:val="none"/>
          <w:lang w:val="en-US" w:eastAsia="zh-CN"/>
        </w:rPr>
        <w:t>三是</w:t>
      </w:r>
      <w:r>
        <w:rPr>
          <w:rFonts w:hint="eastAsia" w:ascii="仿宋_GB2312" w:hAnsi="仿宋" w:eastAsia="仿宋_GB2312" w:cs="Times New Roman"/>
          <w:sz w:val="32"/>
          <w:szCs w:val="32"/>
          <w:highlight w:val="none"/>
          <w:lang w:val="en-US" w:eastAsia="zh-CN"/>
        </w:rPr>
        <w:t>加强培训和学习。积极参与绩效指标设置相关的培训和学习活动，提高相关人员的专业知识和业务能力。</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七、</w:t>
      </w:r>
      <w:r>
        <w:rPr>
          <w:rFonts w:hint="eastAsia" w:ascii="黑体" w:hAnsi="黑体" w:eastAsia="黑体" w:cs="黑体"/>
          <w:sz w:val="32"/>
          <w:szCs w:val="32"/>
        </w:rPr>
        <w:t>本单位财务管理、绩效管理、决算组织、编报、审核情况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单位严格按照财务相关规定，进一步加强财政支出预算管理，增强预算执行的科学性、合理性、规范性，及时发现并解决预算支出管理中存在的问题，总结经验，合理配置资源，优化支出结构，规范预算资金分配，提高财政资金的使用效益，切实为后续财政支出绩效提供依据。2024年我部以绩效目标实现为导向，进一步加强制度建设，提升预算执行进度，预算绩效管理取得新成效，财政局聘请第三方对我部202</w:t>
      </w:r>
      <w:r>
        <w:rPr>
          <w:rFonts w:hint="default" w:ascii="仿宋_GB2312" w:hAnsi="仿宋_GB2312" w:eastAsia="仿宋_GB2312" w:cs="仿宋_GB2312"/>
          <w:sz w:val="32"/>
          <w:szCs w:val="32"/>
          <w:lang w:val="en" w:eastAsia="zh-CN"/>
        </w:rPr>
        <w:t>4</w:t>
      </w:r>
      <w:r>
        <w:rPr>
          <w:rFonts w:hint="eastAsia" w:ascii="仿宋_GB2312" w:hAnsi="仿宋_GB2312" w:eastAsia="仿宋_GB2312" w:cs="仿宋_GB2312"/>
          <w:sz w:val="32"/>
          <w:szCs w:val="32"/>
          <w:lang w:val="en-US" w:eastAsia="zh-CN"/>
        </w:rPr>
        <w:t>年部门整体支出绩效评价进行了评价，总体良好。下一步，我部继续抓好绩效目标编制，及时报送绩效目标，加强与各科室沟通协作，做好预算支出的前期准备，防止“拍脑袋决策”，从源头上提高预算编制的科学性和决策性。</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八</w:t>
      </w:r>
      <w:r>
        <w:rPr>
          <w:rFonts w:hint="eastAsia" w:ascii="黑体" w:hAnsi="黑体" w:eastAsia="黑体" w:cs="黑体"/>
          <w:sz w:val="32"/>
          <w:szCs w:val="32"/>
          <w:lang w:eastAsia="zh-CN"/>
        </w:rPr>
        <w:t>、</w:t>
      </w:r>
      <w:r>
        <w:rPr>
          <w:rFonts w:hint="eastAsia" w:ascii="黑体" w:hAnsi="黑体" w:eastAsia="黑体" w:cs="黑体"/>
          <w:sz w:val="32"/>
          <w:szCs w:val="32"/>
        </w:rPr>
        <w:t>本单位决算及绩效信息公开工作开展情况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w:t>
      </w:r>
      <w:r>
        <w:rPr>
          <w:rFonts w:hint="eastAsia" w:ascii="仿宋_GB2312" w:hAnsi="仿宋_GB2312" w:eastAsia="仿宋_GB2312" w:cs="仿宋_GB2312"/>
          <w:sz w:val="32"/>
          <w:szCs w:val="32"/>
          <w:lang w:val="en" w:eastAsia="zh-CN"/>
        </w:rPr>
        <w:t>4</w:t>
      </w:r>
      <w:r>
        <w:rPr>
          <w:rFonts w:hint="eastAsia" w:ascii="仿宋_GB2312" w:hAnsi="仿宋_GB2312" w:eastAsia="仿宋_GB2312" w:cs="仿宋_GB2312"/>
          <w:sz w:val="32"/>
          <w:szCs w:val="32"/>
          <w:lang w:val="en-US" w:eastAsia="zh-CN"/>
        </w:rPr>
        <w:t>年墨脱县委宣传部决算及绩效信息已公开。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九</w:t>
      </w:r>
      <w:r>
        <w:rPr>
          <w:rFonts w:hint="eastAsia" w:ascii="黑体" w:hAnsi="黑体" w:eastAsia="黑体" w:cs="黑体"/>
          <w:sz w:val="32"/>
          <w:szCs w:val="32"/>
          <w:lang w:eastAsia="zh-CN"/>
        </w:rPr>
        <w:t>、</w:t>
      </w:r>
      <w:r>
        <w:rPr>
          <w:rFonts w:hint="eastAsia" w:ascii="黑体" w:hAnsi="黑体" w:eastAsia="黑体" w:cs="黑体"/>
          <w:sz w:val="32"/>
          <w:szCs w:val="32"/>
        </w:rPr>
        <w:t>对部门决算管理工作的意见和建议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无。</w:t>
      </w:r>
    </w:p>
    <w:p>
      <w:pPr>
        <w:pStyle w:val="6"/>
        <w:keepNext w:val="0"/>
        <w:keepLines w:val="0"/>
        <w:pageBreakBefore w:val="0"/>
        <w:kinsoku/>
        <w:wordWrap/>
        <w:overflowPunct/>
        <w:topLinePunct w:val="0"/>
        <w:autoSpaceDE/>
        <w:autoSpaceDN/>
        <w:bidi w:val="0"/>
        <w:adjustRightInd/>
        <w:snapToGrid/>
        <w:spacing w:line="576" w:lineRule="exact"/>
        <w:ind w:left="0" w:leftChars="0" w:firstLine="640" w:firstLineChars="200"/>
        <w:rPr>
          <w:rFonts w:hint="eastAsia"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576" w:lineRule="exact"/>
        <w:ind w:firstLine="640" w:firstLineChars="200"/>
        <w:rPr>
          <w:rFonts w:hint="eastAsia"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576" w:lineRule="exact"/>
        <w:ind w:firstLine="640" w:firstLineChars="200"/>
        <w:jc w:val="center"/>
        <w:rPr>
          <w:rFonts w:hint="eastAsia" w:ascii="黑体" w:hAnsi="黑体" w:eastAsia="黑体" w:cs="黑体"/>
          <w:sz w:val="32"/>
          <w:szCs w:val="32"/>
          <w:lang w:eastAsia="zh-CN"/>
        </w:rPr>
      </w:pPr>
      <w:r>
        <w:rPr>
          <w:rFonts w:hint="eastAsia" w:ascii="黑体" w:hAnsi="黑体" w:eastAsia="黑体" w:cs="黑体"/>
          <w:sz w:val="32"/>
          <w:szCs w:val="32"/>
          <w:lang w:val="en-US" w:eastAsia="zh-CN"/>
        </w:rPr>
        <w:t>第四部分 附件</w:t>
      </w:r>
    </w:p>
    <w:p>
      <w:pPr>
        <w:keepNext w:val="0"/>
        <w:keepLines w:val="0"/>
        <w:pageBreakBefore w:val="0"/>
        <w:kinsoku/>
        <w:wordWrap/>
        <w:overflowPunct/>
        <w:topLinePunct w:val="0"/>
        <w:autoSpaceDE/>
        <w:autoSpaceDN/>
        <w:bidi w:val="0"/>
        <w:adjustRightInd/>
        <w:snapToGrid/>
        <w:spacing w:line="576" w:lineRule="exact"/>
        <w:ind w:firstLine="640" w:firstLineChars="200"/>
        <w:rPr>
          <w:rFonts w:hint="eastAsia" w:ascii="仿宋" w:hAnsi="仿宋" w:eastAsia="仿宋" w:cs="仿宋"/>
          <w:sz w:val="32"/>
          <w:szCs w:val="32"/>
        </w:rPr>
      </w:pPr>
    </w:p>
    <w:p>
      <w:pPr>
        <w:keepNext w:val="0"/>
        <w:keepLines w:val="0"/>
        <w:pageBreakBefore w:val="0"/>
        <w:kinsoku/>
        <w:wordWrap/>
        <w:overflowPunct/>
        <w:topLinePunct w:val="0"/>
        <w:autoSpaceDE/>
        <w:autoSpaceDN/>
        <w:bidi w:val="0"/>
        <w:adjustRightInd/>
        <w:snapToGrid w:val="0"/>
        <w:spacing w:line="576" w:lineRule="exact"/>
        <w:ind w:firstLine="880" w:firstLineChars="200"/>
        <w:jc w:val="center"/>
        <w:outlineLvl w:val="0"/>
        <w:rPr>
          <w:rFonts w:hint="eastAsia" w:ascii="方正粗黑宋简体" w:hAnsi="方正粗黑宋简体" w:eastAsia="方正粗黑宋简体" w:cs="方正粗黑宋简体"/>
          <w:b w:val="0"/>
          <w:bCs w:val="0"/>
          <w:kern w:val="0"/>
          <w:sz w:val="44"/>
          <w:szCs w:val="44"/>
          <w:shd w:val="clear" w:color="auto" w:fill="FFFFFF"/>
          <w:lang w:val="en-US" w:eastAsia="zh-CN" w:bidi="ar"/>
        </w:rPr>
      </w:pPr>
      <w:r>
        <w:rPr>
          <w:rFonts w:hint="eastAsia" w:ascii="方正粗黑宋简体" w:hAnsi="方正粗黑宋简体" w:eastAsia="方正粗黑宋简体" w:cs="方正粗黑宋简体"/>
          <w:b w:val="0"/>
          <w:bCs w:val="0"/>
          <w:kern w:val="0"/>
          <w:sz w:val="44"/>
          <w:szCs w:val="44"/>
          <w:shd w:val="clear" w:color="auto" w:fill="FFFFFF"/>
          <w:lang w:val="en-US" w:eastAsia="zh-CN" w:bidi="ar"/>
        </w:rPr>
        <w:t>行政事业单位财务分析指标</w:t>
      </w:r>
    </w:p>
    <w:p>
      <w:pPr>
        <w:keepNext w:val="0"/>
        <w:keepLines w:val="0"/>
        <w:pageBreakBefore w:val="0"/>
        <w:kinsoku/>
        <w:wordWrap/>
        <w:overflowPunct/>
        <w:topLinePunct w:val="0"/>
        <w:autoSpaceDE/>
        <w:autoSpaceDN/>
        <w:bidi w:val="0"/>
        <w:adjustRightInd/>
        <w:snapToGrid w:val="0"/>
        <w:spacing w:line="576" w:lineRule="exact"/>
        <w:ind w:firstLine="640" w:firstLineChars="200"/>
        <w:rPr>
          <w:rFonts w:hint="eastAsia" w:ascii="仿宋_GB2312" w:hAnsi="仿宋" w:eastAsia="仿宋_GB2312"/>
          <w:sz w:val="32"/>
          <w:szCs w:val="32"/>
          <w:highlight w:val="none"/>
        </w:rPr>
      </w:pPr>
    </w:p>
    <w:p>
      <w:pPr>
        <w:keepNext w:val="0"/>
        <w:keepLines w:val="0"/>
        <w:pageBreakBefore w:val="0"/>
        <w:kinsoku/>
        <w:wordWrap/>
        <w:overflowPunct/>
        <w:topLinePunct w:val="0"/>
        <w:autoSpaceDE/>
        <w:autoSpaceDN/>
        <w:bidi w:val="0"/>
        <w:adjustRightInd/>
        <w:snapToGrid w:val="0"/>
        <w:spacing w:line="576" w:lineRule="exact"/>
        <w:ind w:firstLine="640" w:firstLineChars="200"/>
        <w:rPr>
          <w:rFonts w:hint="eastAsia" w:ascii="黑体" w:hAnsi="黑体" w:eastAsia="黑体"/>
          <w:sz w:val="32"/>
          <w:szCs w:val="32"/>
          <w:highlight w:val="none"/>
        </w:rPr>
      </w:pPr>
      <w:bookmarkStart w:id="0" w:name="YS060201"/>
      <w:r>
        <w:rPr>
          <w:rFonts w:hint="eastAsia" w:ascii="黑体" w:hAnsi="黑体" w:eastAsia="黑体"/>
          <w:sz w:val="32"/>
          <w:szCs w:val="32"/>
          <w:highlight w:val="none"/>
        </w:rPr>
        <w:t>一、行政单位财务分析指标</w:t>
      </w:r>
    </w:p>
    <w:bookmarkEnd w:id="0"/>
    <w:p>
      <w:pPr>
        <w:keepNext w:val="0"/>
        <w:keepLines w:val="0"/>
        <w:pageBreakBefore w:val="0"/>
        <w:kinsoku/>
        <w:wordWrap/>
        <w:overflowPunct/>
        <w:topLinePunct w:val="0"/>
        <w:autoSpaceDE/>
        <w:autoSpaceDN/>
        <w:bidi w:val="0"/>
        <w:adjustRightInd/>
        <w:snapToGrid w:val="0"/>
        <w:spacing w:line="576"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1.支出增长率，衡量行政单位支出的增长水平。计算公式为：</w:t>
      </w:r>
    </w:p>
    <w:p>
      <w:pPr>
        <w:keepNext w:val="0"/>
        <w:keepLines w:val="0"/>
        <w:pageBreakBefore w:val="0"/>
        <w:kinsoku/>
        <w:wordWrap/>
        <w:overflowPunct/>
        <w:topLinePunct w:val="0"/>
        <w:autoSpaceDE/>
        <w:autoSpaceDN/>
        <w:bidi w:val="0"/>
        <w:adjustRightInd/>
        <w:snapToGrid w:val="0"/>
        <w:spacing w:line="576"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支出增长率＝(本期支出总额÷上期支出总额-1)×100%</w:t>
      </w:r>
    </w:p>
    <w:p>
      <w:pPr>
        <w:keepNext w:val="0"/>
        <w:keepLines w:val="0"/>
        <w:pageBreakBefore w:val="0"/>
        <w:kinsoku/>
        <w:wordWrap/>
        <w:overflowPunct/>
        <w:topLinePunct w:val="0"/>
        <w:autoSpaceDE/>
        <w:autoSpaceDN/>
        <w:bidi w:val="0"/>
        <w:adjustRightInd/>
        <w:snapToGrid w:val="0"/>
        <w:spacing w:line="576"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2.当年预算支出完成率，衡量行政单位当年支出总预算及分项预算完成的程度。计算公式为：</w:t>
      </w:r>
    </w:p>
    <w:p>
      <w:pPr>
        <w:keepNext w:val="0"/>
        <w:keepLines w:val="0"/>
        <w:pageBreakBefore w:val="0"/>
        <w:kinsoku/>
        <w:wordWrap/>
        <w:overflowPunct/>
        <w:topLinePunct w:val="0"/>
        <w:autoSpaceDE/>
        <w:autoSpaceDN/>
        <w:bidi w:val="0"/>
        <w:adjustRightInd/>
        <w:snapToGrid w:val="0"/>
        <w:spacing w:line="576"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当年预算支出完成率＝年终执行数÷全年预算数×100%</w:t>
      </w:r>
    </w:p>
    <w:p>
      <w:pPr>
        <w:keepNext w:val="0"/>
        <w:keepLines w:val="0"/>
        <w:pageBreakBefore w:val="0"/>
        <w:kinsoku/>
        <w:wordWrap/>
        <w:overflowPunct/>
        <w:topLinePunct w:val="0"/>
        <w:autoSpaceDE/>
        <w:autoSpaceDN/>
        <w:bidi w:val="0"/>
        <w:adjustRightInd/>
        <w:snapToGrid w:val="0"/>
        <w:spacing w:line="576"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年终执行数不含上年结转和结余支出数。</w:t>
      </w:r>
    </w:p>
    <w:p>
      <w:pPr>
        <w:keepNext w:val="0"/>
        <w:keepLines w:val="0"/>
        <w:pageBreakBefore w:val="0"/>
        <w:kinsoku/>
        <w:wordWrap/>
        <w:overflowPunct/>
        <w:topLinePunct w:val="0"/>
        <w:autoSpaceDE/>
        <w:autoSpaceDN/>
        <w:bidi w:val="0"/>
        <w:adjustRightInd/>
        <w:snapToGrid w:val="0"/>
        <w:spacing w:line="576"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3.人均开支，衡量行政单位人均年消耗经费水平。计算公式为：</w:t>
      </w:r>
    </w:p>
    <w:p>
      <w:pPr>
        <w:keepNext w:val="0"/>
        <w:keepLines w:val="0"/>
        <w:pageBreakBefore w:val="0"/>
        <w:kinsoku/>
        <w:wordWrap/>
        <w:overflowPunct/>
        <w:topLinePunct w:val="0"/>
        <w:autoSpaceDE/>
        <w:autoSpaceDN/>
        <w:bidi w:val="0"/>
        <w:adjustRightInd/>
        <w:snapToGrid w:val="0"/>
        <w:spacing w:line="576"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人均开支＝本期支出数÷本期平均在职人员数×100%</w:t>
      </w:r>
    </w:p>
    <w:p>
      <w:pPr>
        <w:keepNext w:val="0"/>
        <w:keepLines w:val="0"/>
        <w:pageBreakBefore w:val="0"/>
        <w:kinsoku/>
        <w:wordWrap/>
        <w:overflowPunct/>
        <w:topLinePunct w:val="0"/>
        <w:autoSpaceDE/>
        <w:autoSpaceDN/>
        <w:bidi w:val="0"/>
        <w:adjustRightInd/>
        <w:snapToGrid w:val="0"/>
        <w:spacing w:line="576"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4.项目支出占总支出的比率，衡量行政单位的支出结构。计算公式为：</w:t>
      </w:r>
    </w:p>
    <w:p>
      <w:pPr>
        <w:keepNext w:val="0"/>
        <w:keepLines w:val="0"/>
        <w:pageBreakBefore w:val="0"/>
        <w:kinsoku/>
        <w:wordWrap/>
        <w:overflowPunct/>
        <w:topLinePunct w:val="0"/>
        <w:autoSpaceDE/>
        <w:autoSpaceDN/>
        <w:bidi w:val="0"/>
        <w:adjustRightInd/>
        <w:snapToGrid w:val="0"/>
        <w:spacing w:line="576"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项目支出比率=本期项目支出数÷本期支出总数×100%</w:t>
      </w:r>
    </w:p>
    <w:p>
      <w:pPr>
        <w:keepNext w:val="0"/>
        <w:keepLines w:val="0"/>
        <w:pageBreakBefore w:val="0"/>
        <w:kinsoku/>
        <w:wordWrap/>
        <w:overflowPunct/>
        <w:topLinePunct w:val="0"/>
        <w:autoSpaceDE/>
        <w:autoSpaceDN/>
        <w:bidi w:val="0"/>
        <w:adjustRightInd/>
        <w:snapToGrid w:val="0"/>
        <w:spacing w:line="576"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5.人员支出、公用支出占总支出的比率，衡量行政单位的支出结构。计算公式为：</w:t>
      </w:r>
    </w:p>
    <w:p>
      <w:pPr>
        <w:keepNext w:val="0"/>
        <w:keepLines w:val="0"/>
        <w:pageBreakBefore w:val="0"/>
        <w:kinsoku/>
        <w:wordWrap/>
        <w:overflowPunct/>
        <w:topLinePunct w:val="0"/>
        <w:autoSpaceDE/>
        <w:autoSpaceDN/>
        <w:bidi w:val="0"/>
        <w:adjustRightInd/>
        <w:snapToGrid w:val="0"/>
        <w:spacing w:line="576"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人员支出比率=本期人员支出数÷本期支出总数×100%</w:t>
      </w:r>
    </w:p>
    <w:p>
      <w:pPr>
        <w:keepNext w:val="0"/>
        <w:keepLines w:val="0"/>
        <w:pageBreakBefore w:val="0"/>
        <w:kinsoku/>
        <w:wordWrap/>
        <w:overflowPunct/>
        <w:topLinePunct w:val="0"/>
        <w:autoSpaceDE/>
        <w:autoSpaceDN/>
        <w:bidi w:val="0"/>
        <w:adjustRightInd/>
        <w:snapToGrid w:val="0"/>
        <w:spacing w:line="576"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公用支出比率=本期公用支出数÷本期支出总数×100%</w:t>
      </w:r>
    </w:p>
    <w:p>
      <w:pPr>
        <w:keepNext w:val="0"/>
        <w:keepLines w:val="0"/>
        <w:pageBreakBefore w:val="0"/>
        <w:kinsoku/>
        <w:wordWrap/>
        <w:overflowPunct/>
        <w:topLinePunct w:val="0"/>
        <w:autoSpaceDE/>
        <w:autoSpaceDN/>
        <w:bidi w:val="0"/>
        <w:adjustRightInd/>
        <w:snapToGrid w:val="0"/>
        <w:spacing w:line="576"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6.人均办公使用面积，衡量行政单位办公用房配备情况。计算公式为：</w:t>
      </w:r>
    </w:p>
    <w:p>
      <w:pPr>
        <w:keepNext w:val="0"/>
        <w:keepLines w:val="0"/>
        <w:pageBreakBefore w:val="0"/>
        <w:kinsoku/>
        <w:wordWrap/>
        <w:overflowPunct/>
        <w:topLinePunct w:val="0"/>
        <w:autoSpaceDE/>
        <w:autoSpaceDN/>
        <w:bidi w:val="0"/>
        <w:adjustRightInd/>
        <w:snapToGrid w:val="0"/>
        <w:spacing w:line="576"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人均办公使用面积=本期末单位办公用房使用面积÷本期末在职人员数</w:t>
      </w:r>
    </w:p>
    <w:p>
      <w:pPr>
        <w:keepNext w:val="0"/>
        <w:keepLines w:val="0"/>
        <w:pageBreakBefore w:val="0"/>
        <w:kinsoku/>
        <w:wordWrap/>
        <w:overflowPunct/>
        <w:topLinePunct w:val="0"/>
        <w:autoSpaceDE/>
        <w:autoSpaceDN/>
        <w:bidi w:val="0"/>
        <w:adjustRightInd/>
        <w:snapToGrid w:val="0"/>
        <w:spacing w:line="576"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7.人车比例，衡量行政单位公务用车配备情况。计算公式为：</w:t>
      </w:r>
    </w:p>
    <w:p>
      <w:pPr>
        <w:keepNext w:val="0"/>
        <w:keepLines w:val="0"/>
        <w:pageBreakBefore w:val="0"/>
        <w:kinsoku/>
        <w:wordWrap/>
        <w:overflowPunct/>
        <w:topLinePunct w:val="0"/>
        <w:autoSpaceDE/>
        <w:autoSpaceDN/>
        <w:bidi w:val="0"/>
        <w:adjustRightInd/>
        <w:snapToGrid w:val="0"/>
        <w:spacing w:line="576"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人车比例=本期末在职人员数÷本期末公务用车实有数</w:t>
      </w:r>
    </w:p>
    <w:p>
      <w:pPr>
        <w:keepNext w:val="0"/>
        <w:keepLines w:val="0"/>
        <w:pageBreakBefore w:val="0"/>
        <w:kinsoku/>
        <w:wordWrap/>
        <w:overflowPunct/>
        <w:topLinePunct w:val="0"/>
        <w:autoSpaceDE/>
        <w:autoSpaceDN/>
        <w:bidi w:val="0"/>
        <w:adjustRightInd/>
        <w:snapToGrid w:val="0"/>
        <w:spacing w:line="576" w:lineRule="exact"/>
        <w:ind w:firstLine="640" w:firstLineChars="200"/>
        <w:rPr>
          <w:rFonts w:hint="eastAsia" w:ascii="黑体" w:hAnsi="黑体" w:eastAsia="黑体"/>
          <w:sz w:val="32"/>
          <w:szCs w:val="32"/>
          <w:highlight w:val="none"/>
        </w:rPr>
      </w:pPr>
      <w:bookmarkStart w:id="1" w:name="YS060202"/>
      <w:r>
        <w:rPr>
          <w:rFonts w:hint="eastAsia" w:ascii="黑体" w:hAnsi="黑体" w:eastAsia="黑体"/>
          <w:sz w:val="32"/>
          <w:szCs w:val="32"/>
          <w:highlight w:val="none"/>
        </w:rPr>
        <w:t>二、事业单位财务分析指标</w:t>
      </w:r>
    </w:p>
    <w:bookmarkEnd w:id="1"/>
    <w:p>
      <w:pPr>
        <w:keepNext w:val="0"/>
        <w:keepLines w:val="0"/>
        <w:pageBreakBefore w:val="0"/>
        <w:kinsoku/>
        <w:wordWrap/>
        <w:overflowPunct/>
        <w:topLinePunct w:val="0"/>
        <w:autoSpaceDE/>
        <w:autoSpaceDN/>
        <w:bidi w:val="0"/>
        <w:adjustRightInd/>
        <w:snapToGrid w:val="0"/>
        <w:spacing w:line="576"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1.预算收入和支出完成率，衡量事业单位收入和支出总预算及分项预算完成的程度。计算公式为：</w:t>
      </w:r>
    </w:p>
    <w:p>
      <w:pPr>
        <w:keepNext w:val="0"/>
        <w:keepLines w:val="0"/>
        <w:pageBreakBefore w:val="0"/>
        <w:kinsoku/>
        <w:wordWrap/>
        <w:overflowPunct/>
        <w:topLinePunct w:val="0"/>
        <w:autoSpaceDE/>
        <w:autoSpaceDN/>
        <w:bidi w:val="0"/>
        <w:adjustRightInd/>
        <w:snapToGrid w:val="0"/>
        <w:spacing w:line="576"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预算收入完成率＝年终执行数÷全年预算数×100%</w:t>
      </w:r>
    </w:p>
    <w:p>
      <w:pPr>
        <w:keepNext w:val="0"/>
        <w:keepLines w:val="0"/>
        <w:pageBreakBefore w:val="0"/>
        <w:kinsoku/>
        <w:wordWrap/>
        <w:overflowPunct/>
        <w:topLinePunct w:val="0"/>
        <w:autoSpaceDE/>
        <w:autoSpaceDN/>
        <w:bidi w:val="0"/>
        <w:adjustRightInd/>
        <w:snapToGrid w:val="0"/>
        <w:spacing w:line="576"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年终执行数不含上年结转和结余收入数</w:t>
      </w:r>
    </w:p>
    <w:p>
      <w:pPr>
        <w:keepNext w:val="0"/>
        <w:keepLines w:val="0"/>
        <w:pageBreakBefore w:val="0"/>
        <w:kinsoku/>
        <w:wordWrap/>
        <w:overflowPunct/>
        <w:topLinePunct w:val="0"/>
        <w:autoSpaceDE/>
        <w:autoSpaceDN/>
        <w:bidi w:val="0"/>
        <w:adjustRightInd/>
        <w:snapToGrid w:val="0"/>
        <w:spacing w:line="576"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预算支出完成率＝年终执行数÷全年预算数×100%</w:t>
      </w:r>
    </w:p>
    <w:p>
      <w:pPr>
        <w:keepNext w:val="0"/>
        <w:keepLines w:val="0"/>
        <w:pageBreakBefore w:val="0"/>
        <w:kinsoku/>
        <w:wordWrap/>
        <w:overflowPunct/>
        <w:topLinePunct w:val="0"/>
        <w:autoSpaceDE/>
        <w:autoSpaceDN/>
        <w:bidi w:val="0"/>
        <w:adjustRightInd/>
        <w:snapToGrid w:val="0"/>
        <w:spacing w:line="576"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年终执行数不含上年结转和结余支出数</w:t>
      </w:r>
    </w:p>
    <w:p>
      <w:pPr>
        <w:keepNext w:val="0"/>
        <w:keepLines w:val="0"/>
        <w:pageBreakBefore w:val="0"/>
        <w:kinsoku/>
        <w:wordWrap/>
        <w:overflowPunct/>
        <w:topLinePunct w:val="0"/>
        <w:autoSpaceDE/>
        <w:autoSpaceDN/>
        <w:bidi w:val="0"/>
        <w:adjustRightInd/>
        <w:snapToGrid w:val="0"/>
        <w:spacing w:line="576"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2.人员支出、公用支出占事业支出的比率，衡量事业单位事业支出结构。计算公式为：</w:t>
      </w:r>
    </w:p>
    <w:p>
      <w:pPr>
        <w:keepNext w:val="0"/>
        <w:keepLines w:val="0"/>
        <w:pageBreakBefore w:val="0"/>
        <w:kinsoku/>
        <w:wordWrap/>
        <w:overflowPunct/>
        <w:topLinePunct w:val="0"/>
        <w:autoSpaceDE/>
        <w:autoSpaceDN/>
        <w:bidi w:val="0"/>
        <w:adjustRightInd/>
        <w:snapToGrid w:val="0"/>
        <w:spacing w:line="576"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人员支出比率＝人员支出÷事业支出×100%</w:t>
      </w:r>
    </w:p>
    <w:p>
      <w:pPr>
        <w:keepNext w:val="0"/>
        <w:keepLines w:val="0"/>
        <w:pageBreakBefore w:val="0"/>
        <w:kinsoku/>
        <w:wordWrap/>
        <w:overflowPunct/>
        <w:topLinePunct w:val="0"/>
        <w:autoSpaceDE/>
        <w:autoSpaceDN/>
        <w:bidi w:val="0"/>
        <w:adjustRightInd/>
        <w:snapToGrid w:val="0"/>
        <w:spacing w:line="576"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公用支出比率＝公用支出÷事业支出×100%</w:t>
      </w:r>
    </w:p>
    <w:p>
      <w:pPr>
        <w:keepNext w:val="0"/>
        <w:keepLines w:val="0"/>
        <w:pageBreakBefore w:val="0"/>
        <w:kinsoku/>
        <w:wordWrap/>
        <w:overflowPunct/>
        <w:topLinePunct w:val="0"/>
        <w:autoSpaceDE/>
        <w:autoSpaceDN/>
        <w:bidi w:val="0"/>
        <w:adjustRightInd/>
        <w:snapToGrid w:val="0"/>
        <w:spacing w:line="576"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3.人均基本支出，衡量事业单位按照实际在编人数平均的基本支出水平。计算公式为：</w:t>
      </w:r>
    </w:p>
    <w:p>
      <w:pPr>
        <w:keepNext w:val="0"/>
        <w:keepLines w:val="0"/>
        <w:pageBreakBefore w:val="0"/>
        <w:kinsoku/>
        <w:wordWrap/>
        <w:overflowPunct/>
        <w:topLinePunct w:val="0"/>
        <w:autoSpaceDE/>
        <w:autoSpaceDN/>
        <w:bidi w:val="0"/>
        <w:adjustRightInd/>
        <w:snapToGrid w:val="0"/>
        <w:spacing w:line="576"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人均基本支出＝（基本支出-离退休人员支出）÷实际在编人数</w:t>
      </w:r>
    </w:p>
    <w:p>
      <w:pPr>
        <w:keepNext w:val="0"/>
        <w:keepLines w:val="0"/>
        <w:pageBreakBefore w:val="0"/>
        <w:kinsoku/>
        <w:wordWrap/>
        <w:overflowPunct/>
        <w:topLinePunct w:val="0"/>
        <w:autoSpaceDE/>
        <w:autoSpaceDN/>
        <w:bidi w:val="0"/>
        <w:adjustRightInd/>
        <w:snapToGrid w:val="0"/>
        <w:spacing w:line="576"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此外，行业事业单位还可根据相关财务制度规定和分析需要增加相关分析指标，如：</w:t>
      </w:r>
    </w:p>
    <w:p>
      <w:pPr>
        <w:keepNext w:val="0"/>
        <w:keepLines w:val="0"/>
        <w:pageBreakBefore w:val="0"/>
        <w:kinsoku/>
        <w:wordWrap/>
        <w:overflowPunct/>
        <w:topLinePunct w:val="0"/>
        <w:autoSpaceDE/>
        <w:autoSpaceDN/>
        <w:bidi w:val="0"/>
        <w:adjustRightInd/>
        <w:spacing w:line="576"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1.财政拨款依存度, 衡量部门（单位）对财政拨款的依赖程度。</w:t>
      </w:r>
    </w:p>
    <w:p>
      <w:pPr>
        <w:keepNext w:val="0"/>
        <w:keepLines w:val="0"/>
        <w:pageBreakBefore w:val="0"/>
        <w:widowControl/>
        <w:kinsoku/>
        <w:wordWrap/>
        <w:overflowPunct/>
        <w:topLinePunct w:val="0"/>
        <w:autoSpaceDE/>
        <w:autoSpaceDN/>
        <w:bidi w:val="0"/>
        <w:adjustRightInd/>
        <w:spacing w:line="576" w:lineRule="exact"/>
        <w:ind w:firstLine="640" w:firstLineChars="200"/>
        <w:textAlignment w:val="center"/>
        <w:rPr>
          <w:rFonts w:hint="eastAsia" w:ascii="仿宋_GB2312" w:hAnsi="仿宋" w:eastAsia="仿宋_GB2312"/>
          <w:sz w:val="32"/>
          <w:szCs w:val="32"/>
          <w:highlight w:val="none"/>
        </w:rPr>
      </w:pPr>
      <w:r>
        <w:rPr>
          <w:rFonts w:hint="eastAsia" w:ascii="仿宋_GB2312" w:hAnsi="仿宋" w:eastAsia="仿宋_GB2312"/>
          <w:sz w:val="32"/>
          <w:szCs w:val="32"/>
          <w:highlight w:val="none"/>
        </w:rPr>
        <w:t>财政拨款依存度＝财政拨款收入÷收入总额×100%</w:t>
      </w:r>
    </w:p>
    <w:p/>
    <w:sectPr>
      <w:footerReference r:id="rId3" w:type="default"/>
      <w:pgSz w:w="11906" w:h="16838"/>
      <w:pgMar w:top="1440" w:right="1800" w:bottom="1440" w:left="1800" w:header="0" w:footer="1417"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粗黑宋简体">
    <w:altName w:val="方正书宋_GBK"/>
    <w:panose1 w:val="02000000000000000000"/>
    <w:charset w:val="86"/>
    <w:family w:val="auto"/>
    <w:pitch w:val="default"/>
    <w:sig w:usb0="00000000" w:usb1="00000000"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幼圆">
    <w:panose1 w:val="02010509060101010101"/>
    <w:charset w:val="86"/>
    <w:family w:val="auto"/>
    <w:pitch w:val="default"/>
    <w:sig w:usb0="00000001" w:usb1="080E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posOffset>4645660</wp:posOffset>
              </wp:positionH>
              <wp:positionV relativeFrom="paragraph">
                <wp:posOffset>-51435</wp:posOffset>
              </wp:positionV>
              <wp:extent cx="1828800" cy="2667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2667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left:365.8pt;margin-top:-4.05pt;height:21pt;width:144pt;mso-position-horizontal-relative:margin;mso-wrap-style:none;z-index:251659264;mso-width-relative:page;mso-height-relative:page;" filled="f" stroked="f" coordsize="21600,21600" o:gfxdata="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MgX/JNoAAAAKAQAADwAAAAAAAAABACAAAAA4AAAAZHJzL2Rvd25y&#10;ZXYueG1sUEsBAhQAFAAAAAgAh07iQJ5LPZ0fAgAAKAQAAA4AAAAAAAAAAQAgAAAAPwEAAGRycy9l&#10;Mm9Eb2MueG1sUEsFBgAAAAAGAAYAWQEAANAFAAAAAA==&#10;">
              <v:fill on="f" focussize="0,0"/>
              <v:stroke on="f" weight="0.5pt"/>
              <v:imagedata o:title=""/>
              <o:lock v:ext="edit" aspectratio="f"/>
              <v:textbox inset="0mm,0mm,0mm,0mm">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AE046C"/>
    <w:multiLevelType w:val="singleLevel"/>
    <w:tmpl w:val="E1AE046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3MzdkNjQ3NDY5MWRlMDUxMzYzYTUxNzBhZGM5YmUifQ=="/>
  </w:docVars>
  <w:rsids>
    <w:rsidRoot w:val="00172A27"/>
    <w:rsid w:val="11626BF1"/>
    <w:rsid w:val="129465AA"/>
    <w:rsid w:val="1FF858F0"/>
    <w:rsid w:val="20C3001F"/>
    <w:rsid w:val="22160D89"/>
    <w:rsid w:val="22B8088B"/>
    <w:rsid w:val="237F4F6B"/>
    <w:rsid w:val="2CFE66A2"/>
    <w:rsid w:val="307631EF"/>
    <w:rsid w:val="3314469C"/>
    <w:rsid w:val="35A14E2E"/>
    <w:rsid w:val="363F5ED2"/>
    <w:rsid w:val="399E04E4"/>
    <w:rsid w:val="3BE9071B"/>
    <w:rsid w:val="3DA83716"/>
    <w:rsid w:val="41944FE5"/>
    <w:rsid w:val="431221D9"/>
    <w:rsid w:val="435D3DB8"/>
    <w:rsid w:val="525405AC"/>
    <w:rsid w:val="5255532F"/>
    <w:rsid w:val="52B536A1"/>
    <w:rsid w:val="53A4102C"/>
    <w:rsid w:val="572823EA"/>
    <w:rsid w:val="5E3B1AE6"/>
    <w:rsid w:val="64E536C8"/>
    <w:rsid w:val="6A805DD2"/>
    <w:rsid w:val="6D6E71D1"/>
    <w:rsid w:val="77774BA8"/>
    <w:rsid w:val="7B7F3321"/>
    <w:rsid w:val="7E5E03DC"/>
    <w:rsid w:val="BA7B23C6"/>
    <w:rsid w:val="BE124CFB"/>
    <w:rsid w:val="DEBFDB90"/>
    <w:rsid w:val="FE734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6"/>
    <w:qFormat/>
    <w:uiPriority w:val="0"/>
    <w:pPr>
      <w:spacing w:after="0"/>
      <w:ind w:left="0" w:leftChars="0" w:firstLine="420" w:firstLineChars="200"/>
    </w:pPr>
    <w:rPr>
      <w:rFonts w:ascii="Calibri" w:hAnsi="Calibri" w:eastAsia="宋体" w:cs="Times New Roman"/>
      <w:szCs w:val="24"/>
    </w:rPr>
  </w:style>
  <w:style w:type="paragraph" w:styleId="3">
    <w:name w:val="Body Text Indent"/>
    <w:basedOn w:val="1"/>
    <w:next w:val="4"/>
    <w:unhideWhenUsed/>
    <w:qFormat/>
    <w:uiPriority w:val="99"/>
    <w:pPr>
      <w:spacing w:after="120"/>
      <w:ind w:left="420" w:leftChars="200"/>
    </w:pPr>
  </w:style>
  <w:style w:type="paragraph" w:styleId="4">
    <w:name w:val="Body Text"/>
    <w:basedOn w:val="5"/>
    <w:next w:val="1"/>
    <w:qFormat/>
    <w:uiPriority w:val="0"/>
    <w:rPr>
      <w:sz w:val="32"/>
    </w:rPr>
  </w:style>
  <w:style w:type="paragraph" w:styleId="5">
    <w:name w:val="Body Text 2"/>
    <w:basedOn w:val="1"/>
    <w:qFormat/>
    <w:uiPriority w:val="0"/>
    <w:pPr>
      <w:spacing w:line="576" w:lineRule="exact"/>
    </w:pPr>
    <w:rPr>
      <w:rFonts w:eastAsia="仿宋_GB2312"/>
      <w:sz w:val="32"/>
    </w:rPr>
  </w:style>
  <w:style w:type="paragraph" w:styleId="6">
    <w:name w:val="toc 3"/>
    <w:basedOn w:val="1"/>
    <w:next w:val="1"/>
    <w:unhideWhenUsed/>
    <w:qFormat/>
    <w:uiPriority w:val="39"/>
    <w:pPr>
      <w:ind w:left="840" w:leftChars="4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1">
    <w:name w:val="正文首行缩进 21"/>
    <w:basedOn w:val="12"/>
    <w:qFormat/>
    <w:uiPriority w:val="0"/>
    <w:pPr>
      <w:ind w:left="420" w:leftChars="200" w:firstLine="420" w:firstLineChars="200"/>
    </w:pPr>
    <w:rPr>
      <w:rFonts w:eastAsia="宋体"/>
      <w:sz w:val="21"/>
      <w:szCs w:val="28"/>
    </w:rPr>
  </w:style>
  <w:style w:type="paragraph" w:customStyle="1" w:styleId="12">
    <w:name w:val="正文文本缩进1"/>
    <w:basedOn w:val="1"/>
    <w:qFormat/>
    <w:uiPriority w:val="0"/>
    <w:pPr>
      <w:ind w:left="420" w:leftChars="200"/>
    </w:p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png"/><Relationship Id="rId7" Type="http://schemas.openxmlformats.org/officeDocument/2006/relationships/oleObject" Target="embeddings/oleObject2.bin"/><Relationship Id="rId6" Type="http://schemas.openxmlformats.org/officeDocument/2006/relationships/image" Target="media/image1.png"/><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5.png"/><Relationship Id="rId13" Type="http://schemas.openxmlformats.org/officeDocument/2006/relationships/oleObject" Target="embeddings/oleObject5.bin"/><Relationship Id="rId12" Type="http://schemas.openxmlformats.org/officeDocument/2006/relationships/image" Target="media/image4.png"/><Relationship Id="rId11" Type="http://schemas.openxmlformats.org/officeDocument/2006/relationships/oleObject" Target="embeddings/oleObject4.bin"/><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26</Pages>
  <Words>8869</Words>
  <Characters>9386</Characters>
  <Lines>0</Lines>
  <Paragraphs>0</Paragraphs>
  <TotalTime>68</TotalTime>
  <ScaleCrop>false</ScaleCrop>
  <LinksUpToDate>false</LinksUpToDate>
  <CharactersWithSpaces>9458</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user</cp:lastModifiedBy>
  <cp:lastPrinted>2025-10-23T23:24:00Z</cp:lastPrinted>
  <dcterms:modified xsi:type="dcterms:W3CDTF">2025-10-29T20:24:41Z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B9DA5E374D4C4EDCA282FEB6980E66E6</vt:lpwstr>
  </property>
</Properties>
</file>