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outlineLvl w:val="0"/>
        <w:rPr>
          <w:rFonts w:hint="eastAsia" w:asciiTheme="majorEastAsia" w:hAnsiTheme="majorEastAsia" w:eastAsiaTheme="majorEastAsia" w:cstheme="majorEastAsia"/>
          <w:b/>
          <w:bCs/>
          <w:color w:val="auto"/>
          <w:sz w:val="44"/>
          <w:szCs w:val="44"/>
        </w:rPr>
      </w:pPr>
      <w:bookmarkStart w:id="0" w:name="_Toc29913"/>
      <w:bookmarkStart w:id="1" w:name="_Toc29412"/>
      <w:r>
        <w:rPr>
          <w:rFonts w:hint="eastAsia" w:asciiTheme="majorEastAsia" w:hAnsiTheme="majorEastAsia" w:eastAsiaTheme="majorEastAsia" w:cstheme="majorEastAsia"/>
          <w:b/>
          <w:bCs/>
          <w:color w:val="auto"/>
          <w:sz w:val="44"/>
          <w:szCs w:val="44"/>
        </w:rPr>
        <w:t>墨脱县机关后勤服务中心</w:t>
      </w:r>
      <w:bookmarkEnd w:id="0"/>
      <w:bookmarkEnd w:id="1"/>
    </w:p>
    <w:p>
      <w:pPr>
        <w:spacing w:line="578" w:lineRule="exact"/>
        <w:jc w:val="center"/>
        <w:outlineLvl w:val="0"/>
        <w:rPr>
          <w:rFonts w:hint="eastAsia" w:asciiTheme="majorEastAsia" w:hAnsiTheme="majorEastAsia" w:eastAsiaTheme="majorEastAsia" w:cstheme="majorEastAsia"/>
          <w:b/>
          <w:bCs/>
          <w:color w:val="auto"/>
          <w:sz w:val="44"/>
          <w:szCs w:val="44"/>
        </w:rPr>
      </w:pPr>
      <w:bookmarkStart w:id="2" w:name="_Toc14039"/>
      <w:bookmarkStart w:id="3" w:name="_Toc11642"/>
      <w:r>
        <w:rPr>
          <w:rFonts w:hint="eastAsia" w:asciiTheme="majorEastAsia" w:hAnsiTheme="majorEastAsia" w:eastAsiaTheme="majorEastAsia" w:cstheme="majorEastAsia"/>
          <w:b/>
          <w:bCs/>
          <w:color w:val="auto"/>
          <w:sz w:val="44"/>
          <w:szCs w:val="44"/>
        </w:rPr>
        <w:t>2024年度部门决算</w:t>
      </w:r>
      <w:bookmarkEnd w:id="2"/>
      <w:bookmarkEnd w:id="3"/>
    </w:p>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公开报告</w:t>
      </w:r>
    </w:p>
    <w:p>
      <w:pPr>
        <w:rPr>
          <w:rFonts w:hint="eastAsia" w:ascii="黑体" w:hAnsi="ˎ̥" w:eastAsia="黑体"/>
          <w:b/>
          <w:color w:val="auto"/>
          <w:sz w:val="32"/>
          <w:szCs w:val="32"/>
        </w:rPr>
      </w:pPr>
      <w:r>
        <w:rPr>
          <w:rFonts w:hint="eastAsia" w:ascii="黑体" w:hAnsi="ˎ̥" w:eastAsia="黑体"/>
          <w:b/>
          <w:color w:val="auto"/>
          <w:sz w:val="32"/>
          <w:szCs w:val="32"/>
        </w:rPr>
        <w:br w:type="page"/>
      </w:r>
    </w:p>
    <w:p>
      <w:pPr>
        <w:spacing w:line="578" w:lineRule="exact"/>
        <w:jc w:val="center"/>
        <w:rPr>
          <w:rFonts w:hint="eastAsia" w:ascii="黑体" w:hAnsi="ˎ̥" w:eastAsia="黑体"/>
          <w:b/>
          <w:color w:val="auto"/>
          <w:sz w:val="32"/>
          <w:szCs w:val="32"/>
        </w:rPr>
      </w:pPr>
    </w:p>
    <w:sdt>
      <w:sdtPr>
        <w:rPr>
          <w:rFonts w:hint="eastAsia" w:ascii="黑体" w:hAnsi="黑体" w:eastAsia="黑体" w:cs="黑体"/>
          <w:color w:val="auto"/>
          <w:kern w:val="2"/>
          <w:sz w:val="44"/>
          <w:szCs w:val="44"/>
          <w:lang w:val="en-US" w:eastAsia="zh-CN" w:bidi="ar-SA"/>
        </w:rPr>
        <w:id w:val="147483548"/>
        <w15:color w:val="DBDBDB"/>
        <w:docPartObj>
          <w:docPartGallery w:val="Table of Contents"/>
          <w:docPartUnique/>
        </w:docPartObj>
      </w:sdtPr>
      <w:sdtEndPr>
        <w:rPr>
          <w:rFonts w:hint="eastAsia" w:ascii="黑体" w:hAnsi="ˎ̥" w:eastAsia="黑体" w:cs="Times New Roman"/>
          <w:b/>
          <w:color w:val="auto"/>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color w:val="auto"/>
              <w:sz w:val="44"/>
              <w:szCs w:val="44"/>
            </w:rPr>
          </w:pPr>
          <w:bookmarkStart w:id="4" w:name="_Toc10720_WPSOffice_Level1"/>
          <w:bookmarkStart w:id="5" w:name="_Toc10049_WPSOffice_Level1"/>
          <w:bookmarkStart w:id="6" w:name="_Toc23465_WPSOffice_Level1"/>
          <w:bookmarkStart w:id="7" w:name="_Toc22941_WPSOffice_Level1"/>
          <w:bookmarkStart w:id="8" w:name="_Toc32433_WPSOffice_Level1"/>
          <w:bookmarkStart w:id="9" w:name="_Toc24238_WPSOffice_Level2"/>
          <w:bookmarkStart w:id="10" w:name="_Toc20205_WPSOffice_Level2"/>
          <w:bookmarkStart w:id="11" w:name="_Toc26580_WPSOffice_Level2"/>
          <w:bookmarkStart w:id="12" w:name="_Toc14159_WPSOffice_Level2"/>
          <w:bookmarkStart w:id="13" w:name="_Toc32622_WPSOffice_Level2"/>
          <w:r>
            <w:rPr>
              <w:rFonts w:hint="eastAsia" w:ascii="黑体" w:hAnsi="黑体" w:eastAsia="黑体" w:cs="黑体"/>
              <w:color w:val="auto"/>
              <w:sz w:val="44"/>
              <w:szCs w:val="44"/>
            </w:rPr>
            <w:t>目录</w:t>
          </w:r>
        </w:p>
        <w:p>
          <w:pPr>
            <w:pStyle w:val="6"/>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color w:val="auto"/>
              <w:sz w:val="32"/>
              <w:szCs w:val="32"/>
            </w:rPr>
            <w:instrText xml:space="preserve">TOC \o "1-2" \h \u </w:instrText>
          </w:r>
          <w:r>
            <w:rPr>
              <w:rFonts w:hint="eastAsia" w:ascii="黑体" w:hAnsi="ˎ̥" w:eastAsia="黑体"/>
              <w:color w:val="auto"/>
              <w:sz w:val="32"/>
              <w:szCs w:val="32"/>
            </w:rPr>
            <w:fldChar w:fldCharType="separate"/>
          </w:r>
        </w:p>
        <w:p>
          <w:pPr>
            <w:pStyle w:val="6"/>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_Toc1255 </w:instrText>
          </w:r>
          <w:r>
            <w:rPr>
              <w:rFonts w:hint="eastAsia" w:ascii="黑体" w:hAnsi="ˎ̥" w:eastAsia="黑体"/>
              <w:sz w:val="32"/>
              <w:szCs w:val="32"/>
            </w:rPr>
            <w:fldChar w:fldCharType="separate"/>
          </w:r>
          <w:r>
            <w:rPr>
              <w:rFonts w:hint="eastAsia" w:ascii="黑体" w:hAnsi="ˎ̥" w:eastAsia="黑体"/>
              <w:sz w:val="32"/>
              <w:szCs w:val="32"/>
            </w:rPr>
            <w:t>第一部分基本情况</w:t>
          </w:r>
          <w:r>
            <w:rPr>
              <w:sz w:val="32"/>
              <w:szCs w:val="32"/>
            </w:rPr>
            <w:tab/>
          </w:r>
          <w:r>
            <w:rPr>
              <w:sz w:val="32"/>
              <w:szCs w:val="32"/>
            </w:rPr>
            <w:fldChar w:fldCharType="begin"/>
          </w:r>
          <w:r>
            <w:rPr>
              <w:sz w:val="32"/>
              <w:szCs w:val="32"/>
            </w:rPr>
            <w:instrText xml:space="preserve"> PAGEREF _Toc1255 \h </w:instrText>
          </w:r>
          <w:r>
            <w:rPr>
              <w:sz w:val="32"/>
              <w:szCs w:val="32"/>
            </w:rPr>
            <w:fldChar w:fldCharType="separate"/>
          </w:r>
          <w:r>
            <w:rPr>
              <w:sz w:val="32"/>
              <w:szCs w:val="32"/>
            </w:rPr>
            <w:t>4</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_Toc7009 </w:instrText>
          </w:r>
          <w:r>
            <w:rPr>
              <w:rFonts w:hint="eastAsia" w:ascii="黑体" w:hAnsi="ˎ̥" w:eastAsia="黑体"/>
              <w:sz w:val="32"/>
              <w:szCs w:val="32"/>
            </w:rPr>
            <w:fldChar w:fldCharType="separate"/>
          </w:r>
          <w:r>
            <w:rPr>
              <w:rFonts w:hint="eastAsia" w:ascii="黑体" w:hAnsi="黑体" w:eastAsia="黑体" w:cs="黑体"/>
              <w:sz w:val="32"/>
              <w:szCs w:val="32"/>
            </w:rPr>
            <w:t>一、部门（单位）职责</w:t>
          </w:r>
          <w:r>
            <w:rPr>
              <w:sz w:val="32"/>
              <w:szCs w:val="32"/>
            </w:rPr>
            <w:tab/>
          </w:r>
          <w:r>
            <w:rPr>
              <w:sz w:val="32"/>
              <w:szCs w:val="32"/>
            </w:rPr>
            <w:fldChar w:fldCharType="begin"/>
          </w:r>
          <w:r>
            <w:rPr>
              <w:sz w:val="32"/>
              <w:szCs w:val="32"/>
            </w:rPr>
            <w:instrText xml:space="preserve"> PAGEREF _Toc7009 \h </w:instrText>
          </w:r>
          <w:r>
            <w:rPr>
              <w:sz w:val="32"/>
              <w:szCs w:val="32"/>
            </w:rPr>
            <w:fldChar w:fldCharType="separate"/>
          </w:r>
          <w:r>
            <w:rPr>
              <w:sz w:val="32"/>
              <w:szCs w:val="32"/>
            </w:rPr>
            <w:t>4</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_Toc24487 </w:instrText>
          </w:r>
          <w:r>
            <w:rPr>
              <w:rFonts w:hint="eastAsia" w:ascii="黑体" w:hAnsi="ˎ̥" w:eastAsia="黑体"/>
              <w:sz w:val="32"/>
              <w:szCs w:val="32"/>
            </w:rPr>
            <w:fldChar w:fldCharType="separate"/>
          </w:r>
          <w:r>
            <w:rPr>
              <w:rFonts w:hint="eastAsia" w:ascii="黑体" w:hAnsi="黑体" w:eastAsia="黑体" w:cs="黑体"/>
              <w:sz w:val="32"/>
              <w:szCs w:val="32"/>
            </w:rPr>
            <w:t>二、机构设置</w:t>
          </w:r>
          <w:r>
            <w:rPr>
              <w:sz w:val="32"/>
              <w:szCs w:val="32"/>
            </w:rPr>
            <w:tab/>
          </w:r>
          <w:r>
            <w:rPr>
              <w:sz w:val="32"/>
              <w:szCs w:val="32"/>
            </w:rPr>
            <w:fldChar w:fldCharType="begin"/>
          </w:r>
          <w:r>
            <w:rPr>
              <w:sz w:val="32"/>
              <w:szCs w:val="32"/>
            </w:rPr>
            <w:instrText xml:space="preserve"> PAGEREF _Toc24487 \h </w:instrText>
          </w:r>
          <w:r>
            <w:rPr>
              <w:sz w:val="32"/>
              <w:szCs w:val="32"/>
            </w:rPr>
            <w:fldChar w:fldCharType="separate"/>
          </w:r>
          <w:r>
            <w:rPr>
              <w:sz w:val="32"/>
              <w:szCs w:val="32"/>
            </w:rPr>
            <w:t>4</w:t>
          </w:r>
          <w:r>
            <w:rPr>
              <w:sz w:val="32"/>
              <w:szCs w:val="32"/>
            </w:rPr>
            <w:fldChar w:fldCharType="end"/>
          </w:r>
          <w:r>
            <w:rPr>
              <w:rFonts w:hint="eastAsia" w:ascii="黑体" w:hAnsi="ˎ̥" w:eastAsia="黑体"/>
              <w:color w:val="auto"/>
              <w:sz w:val="32"/>
              <w:szCs w:val="32"/>
            </w:rPr>
            <w:fldChar w:fldCharType="end"/>
          </w:r>
        </w:p>
        <w:p>
          <w:pPr>
            <w:pStyle w:val="6"/>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_Toc8681 </w:instrText>
          </w:r>
          <w:r>
            <w:rPr>
              <w:rFonts w:hint="eastAsia" w:ascii="黑体" w:hAnsi="ˎ̥" w:eastAsia="黑体"/>
              <w:sz w:val="32"/>
              <w:szCs w:val="32"/>
            </w:rPr>
            <w:fldChar w:fldCharType="separate"/>
          </w:r>
          <w:r>
            <w:rPr>
              <w:rFonts w:hint="eastAsia" w:ascii="黑体" w:hAnsi="ˎ̥" w:eastAsia="黑体"/>
              <w:sz w:val="32"/>
              <w:szCs w:val="32"/>
            </w:rPr>
            <w:t>第二部分</w:t>
          </w:r>
          <w:r>
            <w:rPr>
              <w:rFonts w:hint="default" w:ascii="黑体" w:hAnsi="ˎ̥" w:eastAsia="黑体"/>
              <w:sz w:val="32"/>
              <w:szCs w:val="32"/>
              <w:lang w:val="en-US"/>
            </w:rPr>
            <w:t>2024</w:t>
          </w:r>
          <w:r>
            <w:rPr>
              <w:rFonts w:hint="eastAsia" w:ascii="黑体" w:hAnsi="ˎ̥" w:eastAsia="黑体"/>
              <w:sz w:val="32"/>
              <w:szCs w:val="32"/>
            </w:rPr>
            <w:t>年度部门决算公开报表</w:t>
          </w:r>
          <w:r>
            <w:rPr>
              <w:sz w:val="32"/>
              <w:szCs w:val="32"/>
            </w:rPr>
            <w:tab/>
          </w:r>
          <w:r>
            <w:rPr>
              <w:sz w:val="32"/>
              <w:szCs w:val="32"/>
            </w:rPr>
            <w:fldChar w:fldCharType="begin"/>
          </w:r>
          <w:r>
            <w:rPr>
              <w:sz w:val="32"/>
              <w:szCs w:val="32"/>
            </w:rPr>
            <w:instrText xml:space="preserve"> PAGEREF _Toc8681 \h </w:instrText>
          </w:r>
          <w:r>
            <w:rPr>
              <w:sz w:val="32"/>
              <w:szCs w:val="32"/>
            </w:rPr>
            <w:fldChar w:fldCharType="separate"/>
          </w:r>
          <w:r>
            <w:rPr>
              <w:sz w:val="32"/>
              <w:szCs w:val="32"/>
            </w:rPr>
            <w:t>5</w:t>
          </w:r>
          <w:r>
            <w:rPr>
              <w:sz w:val="32"/>
              <w:szCs w:val="32"/>
            </w:rPr>
            <w:fldChar w:fldCharType="end"/>
          </w:r>
          <w:r>
            <w:rPr>
              <w:rFonts w:hint="eastAsia" w:ascii="黑体" w:hAnsi="ˎ̥" w:eastAsia="黑体"/>
              <w:color w:val="auto"/>
              <w:sz w:val="32"/>
              <w:szCs w:val="32"/>
            </w:rPr>
            <w:fldChar w:fldCharType="end"/>
          </w:r>
        </w:p>
        <w:p>
          <w:pPr>
            <w:pStyle w:val="6"/>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_Toc31573 </w:instrText>
          </w:r>
          <w:r>
            <w:rPr>
              <w:rFonts w:hint="eastAsia" w:ascii="黑体" w:hAnsi="ˎ̥" w:eastAsia="黑体"/>
              <w:sz w:val="32"/>
              <w:szCs w:val="32"/>
            </w:rPr>
            <w:fldChar w:fldCharType="separate"/>
          </w:r>
          <w:r>
            <w:rPr>
              <w:rFonts w:hint="eastAsia" w:ascii="黑体" w:hAnsi="ˎ̥" w:eastAsia="黑体"/>
              <w:sz w:val="32"/>
              <w:szCs w:val="32"/>
            </w:rPr>
            <w:t>第三部分</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begin"/>
          </w:r>
          <w:r>
            <w:rPr>
              <w:sz w:val="32"/>
              <w:szCs w:val="32"/>
            </w:rPr>
            <w:instrText xml:space="preserve"> PAGEREF _Toc31573 \h </w:instrText>
          </w:r>
          <w:r>
            <w:rPr>
              <w:sz w:val="32"/>
              <w:szCs w:val="32"/>
            </w:rPr>
            <w:fldChar w:fldCharType="separate"/>
          </w:r>
          <w:r>
            <w:rPr>
              <w:sz w:val="32"/>
              <w:szCs w:val="32"/>
            </w:rPr>
            <w:t>6</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_Toc26155 </w:instrText>
          </w:r>
          <w:r>
            <w:rPr>
              <w:rFonts w:hint="eastAsia" w:ascii="黑体" w:hAnsi="ˎ̥" w:eastAsia="黑体"/>
              <w:sz w:val="32"/>
              <w:szCs w:val="32"/>
            </w:rPr>
            <w:fldChar w:fldCharType="separate"/>
          </w:r>
          <w:r>
            <w:rPr>
              <w:rFonts w:hint="eastAsia" w:ascii="黑体" w:hAnsi="黑体" w:eastAsia="黑体" w:cs="黑体"/>
              <w:bCs/>
              <w:sz w:val="32"/>
              <w:szCs w:val="32"/>
            </w:rPr>
            <w:t>一、收入支出总体情况说明</w:t>
          </w:r>
          <w:r>
            <w:rPr>
              <w:rFonts w:hint="eastAsia" w:ascii="仿宋_GB2312" w:hAnsi="ˎ̥" w:eastAsia="仿宋_GB2312"/>
              <w:sz w:val="32"/>
              <w:szCs w:val="32"/>
            </w:rPr>
            <w:t>。</w:t>
          </w:r>
          <w:r>
            <w:rPr>
              <w:sz w:val="32"/>
              <w:szCs w:val="32"/>
            </w:rPr>
            <w:tab/>
          </w:r>
          <w:r>
            <w:rPr>
              <w:sz w:val="32"/>
              <w:szCs w:val="32"/>
            </w:rPr>
            <w:fldChar w:fldCharType="begin"/>
          </w:r>
          <w:r>
            <w:rPr>
              <w:sz w:val="32"/>
              <w:szCs w:val="32"/>
            </w:rPr>
            <w:instrText xml:space="preserve"> PAGEREF _Toc26155 \h </w:instrText>
          </w:r>
          <w:r>
            <w:rPr>
              <w:sz w:val="32"/>
              <w:szCs w:val="32"/>
            </w:rPr>
            <w:fldChar w:fldCharType="separate"/>
          </w:r>
          <w:r>
            <w:rPr>
              <w:sz w:val="32"/>
              <w:szCs w:val="32"/>
            </w:rPr>
            <w:t>6</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_Toc31051 </w:instrText>
          </w:r>
          <w:r>
            <w:rPr>
              <w:rFonts w:hint="eastAsia" w:ascii="黑体" w:hAnsi="ˎ̥" w:eastAsia="黑体"/>
              <w:sz w:val="32"/>
              <w:szCs w:val="32"/>
            </w:rPr>
            <w:fldChar w:fldCharType="separate"/>
          </w: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r>
            <w:rPr>
              <w:sz w:val="32"/>
              <w:szCs w:val="32"/>
            </w:rPr>
            <w:tab/>
          </w:r>
          <w:r>
            <w:rPr>
              <w:sz w:val="32"/>
              <w:szCs w:val="32"/>
            </w:rPr>
            <w:fldChar w:fldCharType="begin"/>
          </w:r>
          <w:r>
            <w:rPr>
              <w:sz w:val="32"/>
              <w:szCs w:val="32"/>
            </w:rPr>
            <w:instrText xml:space="preserve"> PAGEREF _Toc31051 \h </w:instrText>
          </w:r>
          <w:r>
            <w:rPr>
              <w:sz w:val="32"/>
              <w:szCs w:val="32"/>
            </w:rPr>
            <w:fldChar w:fldCharType="separate"/>
          </w:r>
          <w:r>
            <w:rPr>
              <w:sz w:val="32"/>
              <w:szCs w:val="32"/>
            </w:rPr>
            <w:t>6</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_Toc23089 </w:instrText>
          </w:r>
          <w:r>
            <w:rPr>
              <w:rFonts w:hint="eastAsia" w:ascii="黑体" w:hAnsi="ˎ̥" w:eastAsia="黑体"/>
              <w:sz w:val="32"/>
              <w:szCs w:val="32"/>
            </w:rPr>
            <w:fldChar w:fldCharType="separate"/>
          </w: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r>
            <w:rPr>
              <w:sz w:val="32"/>
              <w:szCs w:val="32"/>
            </w:rPr>
            <w:tab/>
          </w:r>
          <w:r>
            <w:rPr>
              <w:sz w:val="32"/>
              <w:szCs w:val="32"/>
            </w:rPr>
            <w:fldChar w:fldCharType="begin"/>
          </w:r>
          <w:r>
            <w:rPr>
              <w:sz w:val="32"/>
              <w:szCs w:val="32"/>
            </w:rPr>
            <w:instrText xml:space="preserve"> PAGEREF _Toc23089 \h </w:instrText>
          </w:r>
          <w:r>
            <w:rPr>
              <w:sz w:val="32"/>
              <w:szCs w:val="32"/>
            </w:rPr>
            <w:fldChar w:fldCharType="separate"/>
          </w:r>
          <w:r>
            <w:rPr>
              <w:sz w:val="32"/>
              <w:szCs w:val="32"/>
            </w:rPr>
            <w:t>6</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_Toc26910 </w:instrText>
          </w:r>
          <w:r>
            <w:rPr>
              <w:rFonts w:hint="eastAsia" w:ascii="黑体" w:hAnsi="ˎ̥" w:eastAsia="黑体"/>
              <w:sz w:val="32"/>
              <w:szCs w:val="32"/>
            </w:rPr>
            <w:fldChar w:fldCharType="separate"/>
          </w:r>
          <w:r>
            <w:rPr>
              <w:rFonts w:hint="eastAsia" w:ascii="黑体" w:hAnsi="黑体" w:eastAsia="黑体" w:cs="黑体"/>
              <w:bCs/>
              <w:sz w:val="32"/>
              <w:szCs w:val="32"/>
            </w:rPr>
            <w:t>二、收入决算情况说明</w:t>
          </w:r>
          <w:r>
            <w:rPr>
              <w:sz w:val="32"/>
              <w:szCs w:val="32"/>
            </w:rPr>
            <w:tab/>
          </w:r>
          <w:r>
            <w:rPr>
              <w:sz w:val="32"/>
              <w:szCs w:val="32"/>
            </w:rPr>
            <w:fldChar w:fldCharType="begin"/>
          </w:r>
          <w:r>
            <w:rPr>
              <w:sz w:val="32"/>
              <w:szCs w:val="32"/>
            </w:rPr>
            <w:instrText xml:space="preserve"> PAGEREF _Toc26910 \h </w:instrText>
          </w:r>
          <w:r>
            <w:rPr>
              <w:sz w:val="32"/>
              <w:szCs w:val="32"/>
            </w:rPr>
            <w:fldChar w:fldCharType="separate"/>
          </w:r>
          <w:r>
            <w:rPr>
              <w:sz w:val="32"/>
              <w:szCs w:val="32"/>
            </w:rPr>
            <w:t>6</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_Toc26151 </w:instrText>
          </w:r>
          <w:r>
            <w:rPr>
              <w:rFonts w:hint="eastAsia" w:ascii="黑体" w:hAnsi="ˎ̥" w:eastAsia="黑体"/>
              <w:sz w:val="32"/>
              <w:szCs w:val="32"/>
            </w:rPr>
            <w:fldChar w:fldCharType="separate"/>
          </w:r>
          <w:r>
            <w:rPr>
              <w:rFonts w:hint="eastAsia" w:ascii="黑体" w:hAnsi="黑体" w:eastAsia="黑体" w:cs="黑体"/>
              <w:bCs/>
              <w:sz w:val="32"/>
              <w:szCs w:val="32"/>
            </w:rPr>
            <w:t>三、支出决算情况说明</w:t>
          </w:r>
          <w:r>
            <w:rPr>
              <w:sz w:val="32"/>
              <w:szCs w:val="32"/>
            </w:rPr>
            <w:tab/>
          </w:r>
          <w:r>
            <w:rPr>
              <w:sz w:val="32"/>
              <w:szCs w:val="32"/>
            </w:rPr>
            <w:fldChar w:fldCharType="begin"/>
          </w:r>
          <w:r>
            <w:rPr>
              <w:sz w:val="32"/>
              <w:szCs w:val="32"/>
            </w:rPr>
            <w:instrText xml:space="preserve"> PAGEREF _Toc26151 \h </w:instrText>
          </w:r>
          <w:r>
            <w:rPr>
              <w:sz w:val="32"/>
              <w:szCs w:val="32"/>
            </w:rPr>
            <w:fldChar w:fldCharType="separate"/>
          </w:r>
          <w:r>
            <w:rPr>
              <w:sz w:val="32"/>
              <w:szCs w:val="32"/>
            </w:rPr>
            <w:t>6</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_Toc30094 </w:instrText>
          </w:r>
          <w:r>
            <w:rPr>
              <w:rFonts w:hint="eastAsia" w:ascii="黑体" w:hAnsi="ˎ̥" w:eastAsia="黑体"/>
              <w:sz w:val="32"/>
              <w:szCs w:val="32"/>
            </w:rPr>
            <w:fldChar w:fldCharType="separate"/>
          </w:r>
          <w:r>
            <w:rPr>
              <w:rFonts w:hint="eastAsia" w:ascii="黑体" w:hAnsi="黑体" w:eastAsia="黑体" w:cs="黑体"/>
              <w:bCs/>
              <w:sz w:val="32"/>
              <w:szCs w:val="32"/>
            </w:rPr>
            <w:t>四、财政拨款收入支出决算总体情况说明</w:t>
          </w:r>
          <w:r>
            <w:rPr>
              <w:sz w:val="32"/>
              <w:szCs w:val="32"/>
            </w:rPr>
            <w:tab/>
          </w:r>
          <w:r>
            <w:rPr>
              <w:sz w:val="32"/>
              <w:szCs w:val="32"/>
            </w:rPr>
            <w:fldChar w:fldCharType="begin"/>
          </w:r>
          <w:r>
            <w:rPr>
              <w:sz w:val="32"/>
              <w:szCs w:val="32"/>
            </w:rPr>
            <w:instrText xml:space="preserve"> PAGEREF _Toc30094 \h </w:instrText>
          </w:r>
          <w:r>
            <w:rPr>
              <w:sz w:val="32"/>
              <w:szCs w:val="32"/>
            </w:rPr>
            <w:fldChar w:fldCharType="separate"/>
          </w:r>
          <w:r>
            <w:rPr>
              <w:sz w:val="32"/>
              <w:szCs w:val="32"/>
            </w:rPr>
            <w:t>7</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_Toc26635 </w:instrText>
          </w:r>
          <w:r>
            <w:rPr>
              <w:rFonts w:hint="eastAsia" w:ascii="黑体" w:hAnsi="ˎ̥" w:eastAsia="黑体"/>
              <w:sz w:val="32"/>
              <w:szCs w:val="32"/>
            </w:rPr>
            <w:fldChar w:fldCharType="separate"/>
          </w:r>
          <w:r>
            <w:rPr>
              <w:rFonts w:hint="eastAsia" w:ascii="黑体" w:hAnsi="黑体" w:eastAsia="黑体" w:cs="黑体"/>
              <w:bCs/>
              <w:sz w:val="32"/>
              <w:szCs w:val="32"/>
            </w:rPr>
            <w:t>五、一般公共预算财政拨款支出决算情况说明</w:t>
          </w:r>
          <w:r>
            <w:rPr>
              <w:sz w:val="32"/>
              <w:szCs w:val="32"/>
            </w:rPr>
            <w:tab/>
          </w:r>
          <w:r>
            <w:rPr>
              <w:sz w:val="32"/>
              <w:szCs w:val="32"/>
            </w:rPr>
            <w:fldChar w:fldCharType="begin"/>
          </w:r>
          <w:r>
            <w:rPr>
              <w:sz w:val="32"/>
              <w:szCs w:val="32"/>
            </w:rPr>
            <w:instrText xml:space="preserve"> PAGEREF _Toc26635 \h </w:instrText>
          </w:r>
          <w:r>
            <w:rPr>
              <w:sz w:val="32"/>
              <w:szCs w:val="32"/>
            </w:rPr>
            <w:fldChar w:fldCharType="separate"/>
          </w:r>
          <w:r>
            <w:rPr>
              <w:sz w:val="32"/>
              <w:szCs w:val="32"/>
            </w:rPr>
            <w:t>7</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_Toc20973 </w:instrText>
          </w:r>
          <w:r>
            <w:rPr>
              <w:rFonts w:hint="eastAsia" w:ascii="黑体" w:hAnsi="ˎ̥" w:eastAsia="黑体"/>
              <w:sz w:val="32"/>
              <w:szCs w:val="32"/>
            </w:rPr>
            <w:fldChar w:fldCharType="separate"/>
          </w:r>
          <w:r>
            <w:rPr>
              <w:rFonts w:hint="eastAsia" w:ascii="楷体" w:hAnsi="楷体" w:eastAsia="楷体" w:cs="楷体"/>
              <w:sz w:val="32"/>
              <w:szCs w:val="32"/>
            </w:rPr>
            <w:t>（一）一般公共预算财政拨款支出决算总体情况</w:t>
          </w:r>
          <w:r>
            <w:rPr>
              <w:sz w:val="32"/>
              <w:szCs w:val="32"/>
            </w:rPr>
            <w:tab/>
          </w:r>
          <w:r>
            <w:rPr>
              <w:sz w:val="32"/>
              <w:szCs w:val="32"/>
            </w:rPr>
            <w:fldChar w:fldCharType="begin"/>
          </w:r>
          <w:r>
            <w:rPr>
              <w:sz w:val="32"/>
              <w:szCs w:val="32"/>
            </w:rPr>
            <w:instrText xml:space="preserve"> PAGEREF _Toc20973 \h </w:instrText>
          </w:r>
          <w:r>
            <w:rPr>
              <w:sz w:val="32"/>
              <w:szCs w:val="32"/>
            </w:rPr>
            <w:fldChar w:fldCharType="separate"/>
          </w:r>
          <w:r>
            <w:rPr>
              <w:sz w:val="32"/>
              <w:szCs w:val="32"/>
            </w:rPr>
            <w:t>7</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_Toc9706 </w:instrText>
          </w:r>
          <w:r>
            <w:rPr>
              <w:rFonts w:hint="eastAsia" w:ascii="黑体" w:hAnsi="ˎ̥" w:eastAsia="黑体"/>
              <w:sz w:val="32"/>
              <w:szCs w:val="32"/>
            </w:rPr>
            <w:fldChar w:fldCharType="separate"/>
          </w:r>
          <w:r>
            <w:rPr>
              <w:rFonts w:hint="eastAsia" w:ascii="楷体" w:hAnsi="楷体" w:eastAsia="楷体" w:cs="楷体"/>
              <w:sz w:val="32"/>
              <w:szCs w:val="32"/>
            </w:rPr>
            <w:t>（二）一般公共预算财政拨款支出决算结构情况</w:t>
          </w:r>
          <w:r>
            <w:rPr>
              <w:sz w:val="32"/>
              <w:szCs w:val="32"/>
            </w:rPr>
            <w:tab/>
          </w:r>
          <w:r>
            <w:rPr>
              <w:sz w:val="32"/>
              <w:szCs w:val="32"/>
            </w:rPr>
            <w:fldChar w:fldCharType="begin"/>
          </w:r>
          <w:r>
            <w:rPr>
              <w:sz w:val="32"/>
              <w:szCs w:val="32"/>
            </w:rPr>
            <w:instrText xml:space="preserve"> PAGEREF _Toc9706 \h </w:instrText>
          </w:r>
          <w:r>
            <w:rPr>
              <w:sz w:val="32"/>
              <w:szCs w:val="32"/>
            </w:rPr>
            <w:fldChar w:fldCharType="separate"/>
          </w:r>
          <w:r>
            <w:rPr>
              <w:sz w:val="32"/>
              <w:szCs w:val="32"/>
            </w:rPr>
            <w:t>7</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_Toc13304 </w:instrText>
          </w:r>
          <w:r>
            <w:rPr>
              <w:rFonts w:hint="eastAsia" w:ascii="黑体" w:hAnsi="ˎ̥" w:eastAsia="黑体"/>
              <w:sz w:val="32"/>
              <w:szCs w:val="32"/>
            </w:rPr>
            <w:fldChar w:fldCharType="separate"/>
          </w:r>
          <w:r>
            <w:rPr>
              <w:rFonts w:hint="eastAsia" w:ascii="楷体" w:hAnsi="楷体" w:eastAsia="楷体" w:cs="楷体"/>
              <w:sz w:val="32"/>
              <w:szCs w:val="32"/>
            </w:rPr>
            <w:t>（三）一般公共预算财政拨款支出决算具体情况</w:t>
          </w:r>
          <w:r>
            <w:rPr>
              <w:sz w:val="32"/>
              <w:szCs w:val="32"/>
            </w:rPr>
            <w:tab/>
          </w:r>
          <w:r>
            <w:rPr>
              <w:sz w:val="32"/>
              <w:szCs w:val="32"/>
            </w:rPr>
            <w:fldChar w:fldCharType="begin"/>
          </w:r>
          <w:r>
            <w:rPr>
              <w:sz w:val="32"/>
              <w:szCs w:val="32"/>
            </w:rPr>
            <w:instrText xml:space="preserve"> PAGEREF _Toc13304 \h </w:instrText>
          </w:r>
          <w:r>
            <w:rPr>
              <w:sz w:val="32"/>
              <w:szCs w:val="32"/>
            </w:rPr>
            <w:fldChar w:fldCharType="separate"/>
          </w:r>
          <w:r>
            <w:rPr>
              <w:sz w:val="32"/>
              <w:szCs w:val="32"/>
            </w:rPr>
            <w:t>8</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_Toc28394 </w:instrText>
          </w:r>
          <w:r>
            <w:rPr>
              <w:rFonts w:hint="eastAsia" w:ascii="黑体" w:hAnsi="ˎ̥" w:eastAsia="黑体"/>
              <w:sz w:val="32"/>
              <w:szCs w:val="32"/>
            </w:rPr>
            <w:fldChar w:fldCharType="separate"/>
          </w:r>
          <w:r>
            <w:rPr>
              <w:rFonts w:hint="eastAsia" w:ascii="黑体" w:hAnsi="黑体" w:eastAsia="黑体" w:cs="黑体"/>
              <w:bCs/>
              <w:sz w:val="32"/>
              <w:szCs w:val="32"/>
            </w:rPr>
            <w:t>六、一般公共预算财政拨款基本支出决算情况说明</w:t>
          </w:r>
          <w:r>
            <w:rPr>
              <w:sz w:val="32"/>
              <w:szCs w:val="32"/>
            </w:rPr>
            <w:tab/>
          </w:r>
          <w:r>
            <w:rPr>
              <w:sz w:val="32"/>
              <w:szCs w:val="32"/>
            </w:rPr>
            <w:fldChar w:fldCharType="begin"/>
          </w:r>
          <w:r>
            <w:rPr>
              <w:sz w:val="32"/>
              <w:szCs w:val="32"/>
            </w:rPr>
            <w:instrText xml:space="preserve"> PAGEREF _Toc28394 \h </w:instrText>
          </w:r>
          <w:r>
            <w:rPr>
              <w:sz w:val="32"/>
              <w:szCs w:val="32"/>
            </w:rPr>
            <w:fldChar w:fldCharType="separate"/>
          </w:r>
          <w:r>
            <w:rPr>
              <w:sz w:val="32"/>
              <w:szCs w:val="32"/>
            </w:rPr>
            <w:t>9</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_Toc17714 </w:instrText>
          </w:r>
          <w:r>
            <w:rPr>
              <w:rFonts w:hint="eastAsia" w:ascii="黑体" w:hAnsi="ˎ̥" w:eastAsia="黑体"/>
              <w:sz w:val="32"/>
              <w:szCs w:val="32"/>
            </w:rPr>
            <w:fldChar w:fldCharType="separate"/>
          </w:r>
          <w:r>
            <w:rPr>
              <w:rFonts w:hint="eastAsia" w:ascii="黑体" w:hAnsi="黑体" w:eastAsia="黑体" w:cs="黑体"/>
              <w:bCs/>
              <w:sz w:val="32"/>
              <w:szCs w:val="32"/>
            </w:rPr>
            <w:t>七、政府性基金预算财政拨款支出决算情况说明</w:t>
          </w:r>
          <w:r>
            <w:rPr>
              <w:sz w:val="32"/>
              <w:szCs w:val="32"/>
            </w:rPr>
            <w:tab/>
          </w:r>
          <w:r>
            <w:rPr>
              <w:sz w:val="32"/>
              <w:szCs w:val="32"/>
            </w:rPr>
            <w:fldChar w:fldCharType="begin"/>
          </w:r>
          <w:r>
            <w:rPr>
              <w:sz w:val="32"/>
              <w:szCs w:val="32"/>
            </w:rPr>
            <w:instrText xml:space="preserve"> PAGEREF _Toc17714 \h </w:instrText>
          </w:r>
          <w:r>
            <w:rPr>
              <w:sz w:val="32"/>
              <w:szCs w:val="32"/>
            </w:rPr>
            <w:fldChar w:fldCharType="separate"/>
          </w:r>
          <w:r>
            <w:rPr>
              <w:sz w:val="32"/>
              <w:szCs w:val="32"/>
            </w:rPr>
            <w:t>9</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_Toc18860 </w:instrText>
          </w:r>
          <w:r>
            <w:rPr>
              <w:rFonts w:hint="eastAsia" w:ascii="黑体" w:hAnsi="ˎ̥" w:eastAsia="黑体"/>
              <w:sz w:val="32"/>
              <w:szCs w:val="32"/>
            </w:rPr>
            <w:fldChar w:fldCharType="separate"/>
          </w:r>
          <w:r>
            <w:rPr>
              <w:rFonts w:hint="eastAsia" w:ascii="楷体" w:hAnsi="楷体" w:eastAsia="楷体" w:cs="楷体"/>
              <w:sz w:val="32"/>
              <w:szCs w:val="32"/>
            </w:rPr>
            <w:t>（一）政府性基金预算财政拨款支出决算总体情况</w:t>
          </w:r>
          <w:r>
            <w:rPr>
              <w:sz w:val="32"/>
              <w:szCs w:val="32"/>
            </w:rPr>
            <w:tab/>
          </w:r>
          <w:r>
            <w:rPr>
              <w:sz w:val="32"/>
              <w:szCs w:val="32"/>
            </w:rPr>
            <w:fldChar w:fldCharType="begin"/>
          </w:r>
          <w:r>
            <w:rPr>
              <w:sz w:val="32"/>
              <w:szCs w:val="32"/>
            </w:rPr>
            <w:instrText xml:space="preserve"> PAGEREF _Toc18860 \h </w:instrText>
          </w:r>
          <w:r>
            <w:rPr>
              <w:sz w:val="32"/>
              <w:szCs w:val="32"/>
            </w:rPr>
            <w:fldChar w:fldCharType="separate"/>
          </w:r>
          <w:r>
            <w:rPr>
              <w:sz w:val="32"/>
              <w:szCs w:val="32"/>
            </w:rPr>
            <w:t>9</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_Toc4152 </w:instrText>
          </w:r>
          <w:r>
            <w:rPr>
              <w:rFonts w:hint="eastAsia" w:ascii="黑体" w:hAnsi="ˎ̥" w:eastAsia="黑体"/>
              <w:sz w:val="32"/>
              <w:szCs w:val="32"/>
            </w:rPr>
            <w:fldChar w:fldCharType="separate"/>
          </w:r>
          <w:r>
            <w:rPr>
              <w:rFonts w:hint="eastAsia" w:ascii="楷体" w:hAnsi="楷体" w:eastAsia="楷体" w:cs="楷体"/>
              <w:sz w:val="32"/>
              <w:szCs w:val="32"/>
            </w:rPr>
            <w:t>（二）政府性基金预算财政拨款支出决算结构情况</w:t>
          </w:r>
          <w:r>
            <w:rPr>
              <w:sz w:val="32"/>
              <w:szCs w:val="32"/>
            </w:rPr>
            <w:tab/>
          </w:r>
          <w:r>
            <w:rPr>
              <w:sz w:val="32"/>
              <w:szCs w:val="32"/>
            </w:rPr>
            <w:fldChar w:fldCharType="begin"/>
          </w:r>
          <w:r>
            <w:rPr>
              <w:sz w:val="32"/>
              <w:szCs w:val="32"/>
            </w:rPr>
            <w:instrText xml:space="preserve"> PAGEREF _Toc4152 \h </w:instrText>
          </w:r>
          <w:r>
            <w:rPr>
              <w:sz w:val="32"/>
              <w:szCs w:val="32"/>
            </w:rPr>
            <w:fldChar w:fldCharType="separate"/>
          </w:r>
          <w:r>
            <w:rPr>
              <w:sz w:val="32"/>
              <w:szCs w:val="32"/>
            </w:rPr>
            <w:t>9</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_Toc17108 </w:instrText>
          </w:r>
          <w:r>
            <w:rPr>
              <w:rFonts w:hint="eastAsia" w:ascii="黑体" w:hAnsi="ˎ̥" w:eastAsia="黑体"/>
              <w:sz w:val="32"/>
              <w:szCs w:val="32"/>
            </w:rPr>
            <w:fldChar w:fldCharType="separate"/>
          </w:r>
          <w:r>
            <w:rPr>
              <w:rFonts w:hint="eastAsia" w:ascii="楷体" w:hAnsi="楷体" w:eastAsia="楷体" w:cs="楷体"/>
              <w:sz w:val="32"/>
              <w:szCs w:val="32"/>
            </w:rPr>
            <w:t>（三）政府性基金预算财政拨款支出决算具体情况</w:t>
          </w:r>
          <w:r>
            <w:rPr>
              <w:sz w:val="32"/>
              <w:szCs w:val="32"/>
            </w:rPr>
            <w:tab/>
          </w:r>
          <w:r>
            <w:rPr>
              <w:sz w:val="32"/>
              <w:szCs w:val="32"/>
            </w:rPr>
            <w:fldChar w:fldCharType="begin"/>
          </w:r>
          <w:r>
            <w:rPr>
              <w:sz w:val="32"/>
              <w:szCs w:val="32"/>
            </w:rPr>
            <w:instrText xml:space="preserve"> PAGEREF _Toc17108 \h </w:instrText>
          </w:r>
          <w:r>
            <w:rPr>
              <w:sz w:val="32"/>
              <w:szCs w:val="32"/>
            </w:rPr>
            <w:fldChar w:fldCharType="separate"/>
          </w:r>
          <w:r>
            <w:rPr>
              <w:sz w:val="32"/>
              <w:szCs w:val="32"/>
            </w:rPr>
            <w:t>10</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_Toc20914 </w:instrText>
          </w:r>
          <w:r>
            <w:rPr>
              <w:rFonts w:hint="eastAsia" w:ascii="黑体" w:hAnsi="ˎ̥" w:eastAsia="黑体"/>
              <w:sz w:val="32"/>
              <w:szCs w:val="32"/>
            </w:rPr>
            <w:fldChar w:fldCharType="separate"/>
          </w:r>
          <w:r>
            <w:rPr>
              <w:rFonts w:hint="eastAsia" w:ascii="黑体" w:hAnsi="黑体" w:eastAsia="黑体" w:cs="黑体"/>
              <w:bCs/>
              <w:sz w:val="32"/>
              <w:szCs w:val="32"/>
            </w:rPr>
            <w:t>八、国有资本经营预算财政拨款支出决算情况说明</w:t>
          </w:r>
          <w:r>
            <w:rPr>
              <w:sz w:val="32"/>
              <w:szCs w:val="32"/>
            </w:rPr>
            <w:tab/>
          </w:r>
          <w:r>
            <w:rPr>
              <w:sz w:val="32"/>
              <w:szCs w:val="32"/>
            </w:rPr>
            <w:fldChar w:fldCharType="begin"/>
          </w:r>
          <w:r>
            <w:rPr>
              <w:sz w:val="32"/>
              <w:szCs w:val="32"/>
            </w:rPr>
            <w:instrText xml:space="preserve"> PAGEREF _Toc20914 \h </w:instrText>
          </w:r>
          <w:r>
            <w:rPr>
              <w:sz w:val="32"/>
              <w:szCs w:val="32"/>
            </w:rPr>
            <w:fldChar w:fldCharType="separate"/>
          </w:r>
          <w:r>
            <w:rPr>
              <w:sz w:val="32"/>
              <w:szCs w:val="32"/>
            </w:rPr>
            <w:t>10</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_Toc17589 </w:instrText>
          </w:r>
          <w:r>
            <w:rPr>
              <w:rFonts w:hint="eastAsia" w:ascii="黑体" w:hAnsi="ˎ̥" w:eastAsia="黑体"/>
              <w:sz w:val="32"/>
              <w:szCs w:val="32"/>
            </w:rPr>
            <w:fldChar w:fldCharType="separate"/>
          </w:r>
          <w:r>
            <w:rPr>
              <w:rFonts w:hint="eastAsia" w:ascii="楷体" w:hAnsi="楷体" w:eastAsia="楷体" w:cs="楷体"/>
              <w:sz w:val="32"/>
              <w:szCs w:val="32"/>
            </w:rPr>
            <w:t>（一）国有资本经营预算财政拨款支出决算总体情况</w:t>
          </w:r>
          <w:r>
            <w:rPr>
              <w:sz w:val="32"/>
              <w:szCs w:val="32"/>
            </w:rPr>
            <w:tab/>
          </w:r>
          <w:r>
            <w:rPr>
              <w:sz w:val="32"/>
              <w:szCs w:val="32"/>
            </w:rPr>
            <w:fldChar w:fldCharType="begin"/>
          </w:r>
          <w:r>
            <w:rPr>
              <w:sz w:val="32"/>
              <w:szCs w:val="32"/>
            </w:rPr>
            <w:instrText xml:space="preserve"> PAGEREF _Toc17589 \h </w:instrText>
          </w:r>
          <w:r>
            <w:rPr>
              <w:sz w:val="32"/>
              <w:szCs w:val="32"/>
            </w:rPr>
            <w:fldChar w:fldCharType="separate"/>
          </w:r>
          <w:r>
            <w:rPr>
              <w:sz w:val="32"/>
              <w:szCs w:val="32"/>
            </w:rPr>
            <w:t>10</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_Toc4551 </w:instrText>
          </w:r>
          <w:r>
            <w:rPr>
              <w:rFonts w:hint="eastAsia" w:ascii="黑体" w:hAnsi="ˎ̥" w:eastAsia="黑体"/>
              <w:sz w:val="32"/>
              <w:szCs w:val="32"/>
            </w:rPr>
            <w:fldChar w:fldCharType="separate"/>
          </w:r>
          <w:r>
            <w:rPr>
              <w:rFonts w:hint="eastAsia" w:ascii="楷体" w:hAnsi="楷体" w:eastAsia="楷体" w:cs="楷体"/>
              <w:sz w:val="32"/>
              <w:szCs w:val="32"/>
            </w:rPr>
            <w:t>（二）国有资本经营预算财政拨款支出决算结构情况</w:t>
          </w:r>
          <w:r>
            <w:rPr>
              <w:sz w:val="32"/>
              <w:szCs w:val="32"/>
            </w:rPr>
            <w:tab/>
          </w:r>
          <w:r>
            <w:rPr>
              <w:sz w:val="32"/>
              <w:szCs w:val="32"/>
            </w:rPr>
            <w:fldChar w:fldCharType="begin"/>
          </w:r>
          <w:r>
            <w:rPr>
              <w:sz w:val="32"/>
              <w:szCs w:val="32"/>
            </w:rPr>
            <w:instrText xml:space="preserve"> PAGEREF _Toc4551 \h </w:instrText>
          </w:r>
          <w:r>
            <w:rPr>
              <w:sz w:val="32"/>
              <w:szCs w:val="32"/>
            </w:rPr>
            <w:fldChar w:fldCharType="separate"/>
          </w:r>
          <w:r>
            <w:rPr>
              <w:sz w:val="32"/>
              <w:szCs w:val="32"/>
            </w:rPr>
            <w:t>10</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_Toc26993 </w:instrText>
          </w:r>
          <w:r>
            <w:rPr>
              <w:rFonts w:hint="eastAsia" w:ascii="黑体" w:hAnsi="ˎ̥" w:eastAsia="黑体"/>
              <w:sz w:val="32"/>
              <w:szCs w:val="32"/>
            </w:rPr>
            <w:fldChar w:fldCharType="separate"/>
          </w:r>
          <w:r>
            <w:rPr>
              <w:rFonts w:hint="eastAsia" w:ascii="楷体" w:hAnsi="楷体" w:eastAsia="楷体" w:cs="楷体"/>
              <w:sz w:val="32"/>
              <w:szCs w:val="32"/>
            </w:rPr>
            <w:t>（三）国有资本经营预算财政拨款支出决算具体情况</w:t>
          </w:r>
          <w:r>
            <w:rPr>
              <w:sz w:val="32"/>
              <w:szCs w:val="32"/>
            </w:rPr>
            <w:tab/>
          </w:r>
          <w:r>
            <w:rPr>
              <w:sz w:val="32"/>
              <w:szCs w:val="32"/>
            </w:rPr>
            <w:fldChar w:fldCharType="begin"/>
          </w:r>
          <w:r>
            <w:rPr>
              <w:sz w:val="32"/>
              <w:szCs w:val="32"/>
            </w:rPr>
            <w:instrText xml:space="preserve"> PAGEREF _Toc26993 \h </w:instrText>
          </w:r>
          <w:r>
            <w:rPr>
              <w:sz w:val="32"/>
              <w:szCs w:val="32"/>
            </w:rPr>
            <w:fldChar w:fldCharType="separate"/>
          </w:r>
          <w:r>
            <w:rPr>
              <w:sz w:val="32"/>
              <w:szCs w:val="32"/>
            </w:rPr>
            <w:t>10</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_Toc21058 </w:instrText>
          </w:r>
          <w:r>
            <w:rPr>
              <w:rFonts w:hint="eastAsia" w:ascii="黑体" w:hAnsi="ˎ̥" w:eastAsia="黑体"/>
              <w:sz w:val="32"/>
              <w:szCs w:val="32"/>
            </w:rPr>
            <w:fldChar w:fldCharType="separate"/>
          </w:r>
          <w:r>
            <w:rPr>
              <w:rFonts w:hint="eastAsia" w:ascii="黑体" w:hAnsi="黑体" w:eastAsia="黑体" w:cs="黑体"/>
              <w:bCs/>
              <w:sz w:val="32"/>
              <w:szCs w:val="32"/>
            </w:rPr>
            <w:t>九、财政拨款“三公”经费支出决算情况说明</w:t>
          </w:r>
          <w:r>
            <w:rPr>
              <w:sz w:val="32"/>
              <w:szCs w:val="32"/>
            </w:rPr>
            <w:tab/>
          </w:r>
          <w:r>
            <w:rPr>
              <w:sz w:val="32"/>
              <w:szCs w:val="32"/>
            </w:rPr>
            <w:fldChar w:fldCharType="begin"/>
          </w:r>
          <w:r>
            <w:rPr>
              <w:sz w:val="32"/>
              <w:szCs w:val="32"/>
            </w:rPr>
            <w:instrText xml:space="preserve"> PAGEREF _Toc21058 \h </w:instrText>
          </w:r>
          <w:r>
            <w:rPr>
              <w:sz w:val="32"/>
              <w:szCs w:val="32"/>
            </w:rPr>
            <w:fldChar w:fldCharType="separate"/>
          </w:r>
          <w:r>
            <w:rPr>
              <w:sz w:val="32"/>
              <w:szCs w:val="32"/>
            </w:rPr>
            <w:t>10</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_Toc786 </w:instrText>
          </w:r>
          <w:r>
            <w:rPr>
              <w:rFonts w:hint="eastAsia" w:ascii="黑体" w:hAnsi="ˎ̥" w:eastAsia="黑体"/>
              <w:sz w:val="32"/>
              <w:szCs w:val="32"/>
            </w:rPr>
            <w:fldChar w:fldCharType="separate"/>
          </w:r>
          <w:r>
            <w:rPr>
              <w:rFonts w:hint="eastAsia" w:ascii="楷体" w:hAnsi="楷体" w:eastAsia="楷体" w:cs="楷体"/>
              <w:bCs/>
              <w:sz w:val="32"/>
              <w:szCs w:val="32"/>
            </w:rPr>
            <w:t>（一）财政拨款“三公”经费支出决算总体情况说明</w:t>
          </w:r>
          <w:r>
            <w:rPr>
              <w:sz w:val="32"/>
              <w:szCs w:val="32"/>
            </w:rPr>
            <w:tab/>
          </w:r>
          <w:r>
            <w:rPr>
              <w:sz w:val="32"/>
              <w:szCs w:val="32"/>
            </w:rPr>
            <w:fldChar w:fldCharType="begin"/>
          </w:r>
          <w:r>
            <w:rPr>
              <w:sz w:val="32"/>
              <w:szCs w:val="32"/>
            </w:rPr>
            <w:instrText xml:space="preserve"> PAGEREF _Toc786 \h </w:instrText>
          </w:r>
          <w:r>
            <w:rPr>
              <w:sz w:val="32"/>
              <w:szCs w:val="32"/>
            </w:rPr>
            <w:fldChar w:fldCharType="separate"/>
          </w:r>
          <w:r>
            <w:rPr>
              <w:sz w:val="32"/>
              <w:szCs w:val="32"/>
            </w:rPr>
            <w:t>10</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_Toc16073 </w:instrText>
          </w:r>
          <w:r>
            <w:rPr>
              <w:rFonts w:hint="eastAsia" w:ascii="黑体" w:hAnsi="ˎ̥" w:eastAsia="黑体"/>
              <w:sz w:val="32"/>
              <w:szCs w:val="32"/>
            </w:rPr>
            <w:fldChar w:fldCharType="separate"/>
          </w:r>
          <w:r>
            <w:rPr>
              <w:rFonts w:hint="eastAsia" w:ascii="楷体" w:hAnsi="楷体" w:eastAsia="楷体" w:cs="楷体"/>
              <w:sz w:val="32"/>
              <w:szCs w:val="32"/>
            </w:rPr>
            <w:t>（二）财政拨款“三公”经费支出决算具体情况说明</w:t>
          </w:r>
          <w:r>
            <w:rPr>
              <w:sz w:val="32"/>
              <w:szCs w:val="32"/>
            </w:rPr>
            <w:tab/>
          </w:r>
          <w:r>
            <w:rPr>
              <w:sz w:val="32"/>
              <w:szCs w:val="32"/>
            </w:rPr>
            <w:fldChar w:fldCharType="begin"/>
          </w:r>
          <w:r>
            <w:rPr>
              <w:sz w:val="32"/>
              <w:szCs w:val="32"/>
            </w:rPr>
            <w:instrText xml:space="preserve"> PAGEREF _Toc16073 \h </w:instrText>
          </w:r>
          <w:r>
            <w:rPr>
              <w:sz w:val="32"/>
              <w:szCs w:val="32"/>
            </w:rPr>
            <w:fldChar w:fldCharType="separate"/>
          </w:r>
          <w:r>
            <w:rPr>
              <w:sz w:val="32"/>
              <w:szCs w:val="32"/>
            </w:rPr>
            <w:t>10</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_Toc12642 </w:instrText>
          </w:r>
          <w:r>
            <w:rPr>
              <w:rFonts w:hint="eastAsia" w:ascii="黑体" w:hAnsi="ˎ̥" w:eastAsia="黑体"/>
              <w:sz w:val="32"/>
              <w:szCs w:val="32"/>
            </w:rPr>
            <w:fldChar w:fldCharType="separate"/>
          </w:r>
          <w:r>
            <w:rPr>
              <w:rFonts w:hint="eastAsia" w:ascii="黑体" w:hAnsi="黑体" w:eastAsia="黑体" w:cs="黑体"/>
              <w:bCs/>
              <w:sz w:val="32"/>
              <w:szCs w:val="32"/>
            </w:rPr>
            <w:t>十、预算绩效情况说明</w:t>
          </w:r>
          <w:r>
            <w:rPr>
              <w:sz w:val="32"/>
              <w:szCs w:val="32"/>
            </w:rPr>
            <w:tab/>
          </w:r>
          <w:r>
            <w:rPr>
              <w:sz w:val="32"/>
              <w:szCs w:val="32"/>
            </w:rPr>
            <w:fldChar w:fldCharType="begin"/>
          </w:r>
          <w:r>
            <w:rPr>
              <w:sz w:val="32"/>
              <w:szCs w:val="32"/>
            </w:rPr>
            <w:instrText xml:space="preserve"> PAGEREF _Toc12642 \h </w:instrText>
          </w:r>
          <w:r>
            <w:rPr>
              <w:sz w:val="32"/>
              <w:szCs w:val="32"/>
            </w:rPr>
            <w:fldChar w:fldCharType="separate"/>
          </w:r>
          <w:r>
            <w:rPr>
              <w:sz w:val="32"/>
              <w:szCs w:val="32"/>
            </w:rPr>
            <w:t>11</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_Toc30671 </w:instrText>
          </w:r>
          <w:r>
            <w:rPr>
              <w:rFonts w:hint="eastAsia" w:ascii="黑体" w:hAnsi="ˎ̥" w:eastAsia="黑体"/>
              <w:sz w:val="32"/>
              <w:szCs w:val="32"/>
            </w:rPr>
            <w:fldChar w:fldCharType="separate"/>
          </w:r>
          <w:r>
            <w:rPr>
              <w:rFonts w:hint="eastAsia" w:ascii="楷体" w:hAnsi="楷体" w:eastAsia="楷体" w:cs="楷体"/>
              <w:bCs/>
              <w:sz w:val="32"/>
              <w:szCs w:val="32"/>
            </w:rPr>
            <w:t>（一）绩效管理工作开展情况</w:t>
          </w:r>
          <w:r>
            <w:rPr>
              <w:sz w:val="32"/>
              <w:szCs w:val="32"/>
            </w:rPr>
            <w:tab/>
          </w:r>
          <w:r>
            <w:rPr>
              <w:sz w:val="32"/>
              <w:szCs w:val="32"/>
            </w:rPr>
            <w:fldChar w:fldCharType="begin"/>
          </w:r>
          <w:r>
            <w:rPr>
              <w:sz w:val="32"/>
              <w:szCs w:val="32"/>
            </w:rPr>
            <w:instrText xml:space="preserve"> PAGEREF _Toc30671 \h </w:instrText>
          </w:r>
          <w:r>
            <w:rPr>
              <w:sz w:val="32"/>
              <w:szCs w:val="32"/>
            </w:rPr>
            <w:fldChar w:fldCharType="separate"/>
          </w:r>
          <w:r>
            <w:rPr>
              <w:sz w:val="32"/>
              <w:szCs w:val="32"/>
            </w:rPr>
            <w:t>11</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_Toc23436 </w:instrText>
          </w:r>
          <w:r>
            <w:rPr>
              <w:rFonts w:hint="eastAsia" w:ascii="黑体" w:hAnsi="ˎ̥" w:eastAsia="黑体"/>
              <w:sz w:val="32"/>
              <w:szCs w:val="32"/>
            </w:rPr>
            <w:fldChar w:fldCharType="separate"/>
          </w:r>
          <w:r>
            <w:rPr>
              <w:rFonts w:hint="eastAsia" w:ascii="楷体" w:hAnsi="楷体" w:eastAsia="楷体" w:cs="楷体"/>
              <w:bCs/>
              <w:sz w:val="32"/>
              <w:szCs w:val="32"/>
            </w:rPr>
            <w:t>（二）部门决算中项目绩效自评结果</w:t>
          </w:r>
          <w:r>
            <w:rPr>
              <w:sz w:val="32"/>
              <w:szCs w:val="32"/>
            </w:rPr>
            <w:tab/>
          </w:r>
          <w:r>
            <w:rPr>
              <w:sz w:val="32"/>
              <w:szCs w:val="32"/>
            </w:rPr>
            <w:fldChar w:fldCharType="begin"/>
          </w:r>
          <w:r>
            <w:rPr>
              <w:sz w:val="32"/>
              <w:szCs w:val="32"/>
            </w:rPr>
            <w:instrText xml:space="preserve"> PAGEREF _Toc23436 \h </w:instrText>
          </w:r>
          <w:r>
            <w:rPr>
              <w:sz w:val="32"/>
              <w:szCs w:val="32"/>
            </w:rPr>
            <w:fldChar w:fldCharType="separate"/>
          </w:r>
          <w:r>
            <w:rPr>
              <w:sz w:val="32"/>
              <w:szCs w:val="32"/>
            </w:rPr>
            <w:t>12</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_Toc5684 </w:instrText>
          </w:r>
          <w:r>
            <w:rPr>
              <w:rFonts w:hint="eastAsia" w:ascii="黑体" w:hAnsi="ˎ̥" w:eastAsia="黑体"/>
              <w:sz w:val="32"/>
              <w:szCs w:val="32"/>
            </w:rPr>
            <w:fldChar w:fldCharType="separate"/>
          </w:r>
          <w:r>
            <w:rPr>
              <w:rFonts w:hint="eastAsia" w:ascii="黑体" w:hAnsi="黑体" w:eastAsia="黑体" w:cs="黑体"/>
              <w:bCs/>
              <w:sz w:val="32"/>
              <w:szCs w:val="32"/>
            </w:rPr>
            <w:t>十一、其他重要事项情况说明</w:t>
          </w:r>
          <w:r>
            <w:rPr>
              <w:sz w:val="32"/>
              <w:szCs w:val="32"/>
            </w:rPr>
            <w:tab/>
          </w:r>
          <w:r>
            <w:rPr>
              <w:sz w:val="32"/>
              <w:szCs w:val="32"/>
            </w:rPr>
            <w:fldChar w:fldCharType="begin"/>
          </w:r>
          <w:r>
            <w:rPr>
              <w:sz w:val="32"/>
              <w:szCs w:val="32"/>
            </w:rPr>
            <w:instrText xml:space="preserve"> PAGEREF _Toc5684 \h </w:instrText>
          </w:r>
          <w:r>
            <w:rPr>
              <w:sz w:val="32"/>
              <w:szCs w:val="32"/>
            </w:rPr>
            <w:fldChar w:fldCharType="separate"/>
          </w:r>
          <w:r>
            <w:rPr>
              <w:sz w:val="32"/>
              <w:szCs w:val="32"/>
            </w:rPr>
            <w:t>17</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_Toc21459 </w:instrText>
          </w:r>
          <w:r>
            <w:rPr>
              <w:rFonts w:hint="eastAsia" w:ascii="黑体" w:hAnsi="ˎ̥" w:eastAsia="黑体"/>
              <w:sz w:val="32"/>
              <w:szCs w:val="32"/>
            </w:rPr>
            <w:fldChar w:fldCharType="separate"/>
          </w:r>
          <w:r>
            <w:rPr>
              <w:rFonts w:hint="eastAsia" w:ascii="楷体" w:hAnsi="楷体" w:eastAsia="楷体" w:cs="楷体"/>
              <w:bCs/>
              <w:sz w:val="32"/>
              <w:szCs w:val="32"/>
            </w:rPr>
            <w:t>（一）机关运行经费支出情况</w:t>
          </w:r>
          <w:r>
            <w:rPr>
              <w:sz w:val="32"/>
              <w:szCs w:val="32"/>
            </w:rPr>
            <w:tab/>
          </w:r>
          <w:r>
            <w:rPr>
              <w:sz w:val="32"/>
              <w:szCs w:val="32"/>
            </w:rPr>
            <w:fldChar w:fldCharType="begin"/>
          </w:r>
          <w:r>
            <w:rPr>
              <w:sz w:val="32"/>
              <w:szCs w:val="32"/>
            </w:rPr>
            <w:instrText xml:space="preserve"> PAGEREF _Toc21459 \h </w:instrText>
          </w:r>
          <w:r>
            <w:rPr>
              <w:sz w:val="32"/>
              <w:szCs w:val="32"/>
            </w:rPr>
            <w:fldChar w:fldCharType="separate"/>
          </w:r>
          <w:r>
            <w:rPr>
              <w:sz w:val="32"/>
              <w:szCs w:val="32"/>
            </w:rPr>
            <w:t>17</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_Toc13474 </w:instrText>
          </w:r>
          <w:r>
            <w:rPr>
              <w:rFonts w:hint="eastAsia" w:ascii="黑体" w:hAnsi="ˎ̥" w:eastAsia="黑体"/>
              <w:sz w:val="32"/>
              <w:szCs w:val="32"/>
            </w:rPr>
            <w:fldChar w:fldCharType="separate"/>
          </w:r>
          <w:r>
            <w:rPr>
              <w:rFonts w:hint="eastAsia" w:ascii="楷体" w:hAnsi="楷体" w:eastAsia="楷体" w:cs="楷体"/>
              <w:bCs/>
              <w:sz w:val="32"/>
              <w:szCs w:val="32"/>
            </w:rPr>
            <w:t>（二）政府采购支出情况</w:t>
          </w:r>
          <w:r>
            <w:rPr>
              <w:sz w:val="32"/>
              <w:szCs w:val="32"/>
            </w:rPr>
            <w:tab/>
          </w:r>
          <w:r>
            <w:rPr>
              <w:sz w:val="32"/>
              <w:szCs w:val="32"/>
            </w:rPr>
            <w:fldChar w:fldCharType="begin"/>
          </w:r>
          <w:r>
            <w:rPr>
              <w:sz w:val="32"/>
              <w:szCs w:val="32"/>
            </w:rPr>
            <w:instrText xml:space="preserve"> PAGEREF _Toc13474 \h </w:instrText>
          </w:r>
          <w:r>
            <w:rPr>
              <w:sz w:val="32"/>
              <w:szCs w:val="32"/>
            </w:rPr>
            <w:fldChar w:fldCharType="separate"/>
          </w:r>
          <w:r>
            <w:rPr>
              <w:sz w:val="32"/>
              <w:szCs w:val="32"/>
            </w:rPr>
            <w:t>17</w:t>
          </w:r>
          <w:r>
            <w:rPr>
              <w:sz w:val="32"/>
              <w:szCs w:val="32"/>
            </w:rPr>
            <w:fldChar w:fldCharType="end"/>
          </w:r>
          <w:r>
            <w:rPr>
              <w:rFonts w:hint="eastAsia" w:ascii="黑体" w:hAnsi="ˎ̥" w:eastAsia="黑体"/>
              <w:color w:val="auto"/>
              <w:sz w:val="32"/>
              <w:szCs w:val="32"/>
            </w:rPr>
            <w:fldChar w:fldCharType="end"/>
          </w:r>
        </w:p>
        <w:p>
          <w:pPr>
            <w:pStyle w:val="7"/>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_Toc24027 </w:instrText>
          </w:r>
          <w:r>
            <w:rPr>
              <w:rFonts w:hint="eastAsia" w:ascii="黑体" w:hAnsi="ˎ̥" w:eastAsia="黑体"/>
              <w:sz w:val="32"/>
              <w:szCs w:val="32"/>
            </w:rPr>
            <w:fldChar w:fldCharType="separate"/>
          </w:r>
          <w:r>
            <w:rPr>
              <w:rFonts w:hint="eastAsia" w:ascii="楷体" w:hAnsi="楷体" w:eastAsia="楷体" w:cs="楷体"/>
              <w:bCs/>
              <w:sz w:val="32"/>
              <w:szCs w:val="32"/>
            </w:rPr>
            <w:t>（三）国有资产占用情况</w:t>
          </w:r>
          <w:r>
            <w:rPr>
              <w:sz w:val="32"/>
              <w:szCs w:val="32"/>
            </w:rPr>
            <w:tab/>
          </w:r>
          <w:r>
            <w:rPr>
              <w:sz w:val="32"/>
              <w:szCs w:val="32"/>
            </w:rPr>
            <w:fldChar w:fldCharType="begin"/>
          </w:r>
          <w:r>
            <w:rPr>
              <w:sz w:val="32"/>
              <w:szCs w:val="32"/>
            </w:rPr>
            <w:instrText xml:space="preserve"> PAGEREF _Toc24027 \h </w:instrText>
          </w:r>
          <w:r>
            <w:rPr>
              <w:sz w:val="32"/>
              <w:szCs w:val="32"/>
            </w:rPr>
            <w:fldChar w:fldCharType="separate"/>
          </w:r>
          <w:r>
            <w:rPr>
              <w:sz w:val="32"/>
              <w:szCs w:val="32"/>
            </w:rPr>
            <w:t>17</w:t>
          </w:r>
          <w:r>
            <w:rPr>
              <w:sz w:val="32"/>
              <w:szCs w:val="32"/>
            </w:rPr>
            <w:fldChar w:fldCharType="end"/>
          </w:r>
          <w:r>
            <w:rPr>
              <w:rFonts w:hint="eastAsia" w:ascii="黑体" w:hAnsi="ˎ̥" w:eastAsia="黑体"/>
              <w:color w:val="auto"/>
              <w:sz w:val="32"/>
              <w:szCs w:val="32"/>
            </w:rPr>
            <w:fldChar w:fldCharType="end"/>
          </w:r>
        </w:p>
        <w:p>
          <w:pPr>
            <w:pStyle w:val="6"/>
            <w:tabs>
              <w:tab w:val="right" w:leader="dot" w:pos="8845"/>
            </w:tabs>
            <w:rPr>
              <w:rFonts w:hint="eastAsia" w:ascii="黑体" w:hAnsi="ˎ̥" w:eastAsia="黑体"/>
              <w:color w:val="auto"/>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_Toc30003 </w:instrText>
          </w:r>
          <w:r>
            <w:rPr>
              <w:rFonts w:hint="eastAsia" w:ascii="黑体" w:hAnsi="ˎ̥" w:eastAsia="黑体"/>
              <w:sz w:val="32"/>
              <w:szCs w:val="32"/>
            </w:rPr>
            <w:fldChar w:fldCharType="separate"/>
          </w:r>
          <w:r>
            <w:rPr>
              <w:rFonts w:hint="eastAsia" w:ascii="黑体" w:hAnsi="ˎ̥" w:eastAsia="黑体"/>
              <w:sz w:val="32"/>
              <w:szCs w:val="32"/>
            </w:rPr>
            <w:t>第四部分名词解释</w:t>
          </w:r>
          <w:r>
            <w:rPr>
              <w:sz w:val="32"/>
              <w:szCs w:val="32"/>
            </w:rPr>
            <w:tab/>
          </w:r>
          <w:r>
            <w:rPr>
              <w:sz w:val="32"/>
              <w:szCs w:val="32"/>
            </w:rPr>
            <w:fldChar w:fldCharType="begin"/>
          </w:r>
          <w:r>
            <w:rPr>
              <w:sz w:val="32"/>
              <w:szCs w:val="32"/>
            </w:rPr>
            <w:instrText xml:space="preserve"> PAGEREF _Toc30003 \h </w:instrText>
          </w:r>
          <w:r>
            <w:rPr>
              <w:sz w:val="32"/>
              <w:szCs w:val="32"/>
            </w:rPr>
            <w:fldChar w:fldCharType="separate"/>
          </w:r>
          <w:r>
            <w:rPr>
              <w:sz w:val="32"/>
              <w:szCs w:val="32"/>
            </w:rPr>
            <w:t>18</w:t>
          </w:r>
          <w:r>
            <w:rPr>
              <w:sz w:val="32"/>
              <w:szCs w:val="32"/>
            </w:rPr>
            <w:fldChar w:fldCharType="end"/>
          </w:r>
          <w:r>
            <w:rPr>
              <w:rFonts w:hint="eastAsia" w:ascii="黑体" w:hAnsi="ˎ̥" w:eastAsia="黑体"/>
              <w:color w:val="auto"/>
              <w:sz w:val="32"/>
              <w:szCs w:val="32"/>
            </w:rPr>
            <w:fldChar w:fldCharType="end"/>
          </w:r>
          <w:r>
            <w:rPr>
              <w:rFonts w:hint="eastAsia" w:ascii="黑体" w:hAnsi="ˎ̥" w:eastAsia="黑体"/>
              <w:color w:val="auto"/>
              <w:sz w:val="32"/>
              <w:szCs w:val="32"/>
            </w:rPr>
            <w:fldChar w:fldCharType="end"/>
          </w:r>
        </w:p>
      </w:sdtContent>
    </w:sdt>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ˎ̥" w:eastAsia="黑体"/>
          <w:color w:val="auto"/>
          <w:sz w:val="32"/>
          <w:szCs w:val="32"/>
        </w:rPr>
      </w:pPr>
      <w:r>
        <w:rPr>
          <w:rFonts w:hint="eastAsia" w:ascii="黑体" w:hAnsi="ˎ̥" w:eastAsia="黑体"/>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hint="eastAsia" w:ascii="黑体" w:hAnsi="ˎ̥" w:eastAsia="黑体"/>
          <w:color w:val="auto"/>
          <w:sz w:val="32"/>
          <w:szCs w:val="32"/>
        </w:rPr>
      </w:pPr>
      <w:bookmarkStart w:id="14" w:name="_Toc1255"/>
      <w:r>
        <w:rPr>
          <w:rFonts w:hint="eastAsia" w:ascii="黑体" w:hAnsi="ˎ̥" w:eastAsia="黑体"/>
          <w:color w:val="auto"/>
          <w:sz w:val="32"/>
          <w:szCs w:val="32"/>
        </w:rPr>
        <w:t>第一部分</w:t>
      </w:r>
      <w:bookmarkEnd w:id="4"/>
      <w:bookmarkEnd w:id="5"/>
      <w:bookmarkEnd w:id="6"/>
      <w:bookmarkEnd w:id="7"/>
      <w:bookmarkEnd w:id="8"/>
      <w:r>
        <w:rPr>
          <w:rFonts w:hint="eastAsia" w:ascii="黑体" w:hAnsi="ˎ̥" w:eastAsia="黑体"/>
          <w:color w:val="auto"/>
          <w:sz w:val="32"/>
          <w:szCs w:val="32"/>
        </w:rPr>
        <w:t>基本情况</w:t>
      </w:r>
      <w:bookmarkEnd w:id="14"/>
    </w:p>
    <w:p>
      <w:pPr>
        <w:spacing w:line="578" w:lineRule="exact"/>
        <w:ind w:firstLine="640" w:firstLineChars="200"/>
        <w:rPr>
          <w:rFonts w:hint="eastAsia" w:ascii="楷体" w:hAnsi="楷体" w:eastAsia="楷体" w:cs="楷体"/>
          <w:color w:val="auto"/>
          <w:sz w:val="32"/>
          <w:szCs w:val="32"/>
        </w:rPr>
      </w:pPr>
    </w:p>
    <w:p>
      <w:pPr>
        <w:numPr>
          <w:ilvl w:val="0"/>
          <w:numId w:val="1"/>
        </w:numPr>
        <w:spacing w:line="578" w:lineRule="exact"/>
        <w:ind w:firstLine="640" w:firstLineChars="200"/>
        <w:outlineLvl w:val="1"/>
        <w:rPr>
          <w:rFonts w:hint="eastAsia" w:ascii="黑体" w:hAnsi="黑体" w:eastAsia="黑体" w:cs="黑体"/>
          <w:color w:val="auto"/>
          <w:sz w:val="32"/>
          <w:szCs w:val="32"/>
        </w:rPr>
      </w:pPr>
      <w:bookmarkStart w:id="15" w:name="_Toc7009"/>
      <w:r>
        <w:rPr>
          <w:rFonts w:hint="eastAsia" w:ascii="黑体" w:hAnsi="黑体" w:eastAsia="黑体" w:cs="黑体"/>
          <w:color w:val="auto"/>
          <w:sz w:val="32"/>
          <w:szCs w:val="32"/>
        </w:rPr>
        <w:t>部门</w:t>
      </w:r>
      <w:bookmarkEnd w:id="9"/>
      <w:r>
        <w:rPr>
          <w:rFonts w:hint="eastAsia" w:ascii="黑体" w:hAnsi="黑体" w:eastAsia="黑体" w:cs="黑体"/>
          <w:color w:val="auto"/>
          <w:sz w:val="32"/>
          <w:szCs w:val="32"/>
        </w:rPr>
        <w:t>（单位）职责</w:t>
      </w:r>
      <w:bookmarkEnd w:id="10"/>
      <w:bookmarkEnd w:id="11"/>
      <w:bookmarkEnd w:id="12"/>
      <w:bookmarkEnd w:id="13"/>
      <w:bookmarkEnd w:id="15"/>
    </w:p>
    <w:p>
      <w:pPr>
        <w:keepNext w:val="0"/>
        <w:keepLines w:val="0"/>
        <w:pageBreakBefore w:val="0"/>
        <w:numPr>
          <w:ilvl w:val="0"/>
          <w:numId w:val="0"/>
        </w:numPr>
        <w:kinsoku/>
        <w:wordWrap/>
        <w:overflowPunct/>
        <w:topLinePunct w:val="0"/>
        <w:autoSpaceDE/>
        <w:autoSpaceDN/>
        <w:bidi w:val="0"/>
        <w:adjustRightInd/>
        <w:snapToGrid w:val="0"/>
        <w:spacing w:line="576" w:lineRule="exact"/>
        <w:ind w:firstLine="676" w:firstLineChars="200"/>
        <w:textAlignment w:val="auto"/>
        <w:rPr>
          <w:rFonts w:hint="eastAsia" w:ascii="黑体" w:hAnsi="黑体" w:eastAsia="黑体" w:cs="黑体"/>
          <w:color w:val="auto"/>
          <w:sz w:val="32"/>
          <w:szCs w:val="32"/>
        </w:rPr>
      </w:pPr>
      <w:r>
        <w:rPr>
          <w:rFonts w:ascii="仿宋" w:hAnsi="仿宋" w:eastAsia="仿宋" w:cs="仿宋"/>
          <w:color w:val="auto"/>
          <w:spacing w:val="9"/>
          <w:sz w:val="32"/>
          <w:szCs w:val="32"/>
        </w:rPr>
        <w:t>负责县委、政府、人大、政协四大班子的</w:t>
      </w:r>
      <w:r>
        <w:rPr>
          <w:rFonts w:ascii="仿宋" w:hAnsi="仿宋" w:eastAsia="仿宋" w:cs="仿宋"/>
          <w:color w:val="auto"/>
          <w:spacing w:val="1"/>
          <w:sz w:val="32"/>
          <w:szCs w:val="32"/>
        </w:rPr>
        <w:t>接待工作，协调各部门的接待工作；联系安排</w:t>
      </w:r>
      <w:r>
        <w:rPr>
          <w:rFonts w:ascii="仿宋" w:hAnsi="仿宋" w:eastAsia="仿宋" w:cs="仿宋"/>
          <w:color w:val="auto"/>
          <w:sz w:val="32"/>
          <w:szCs w:val="32"/>
        </w:rPr>
        <w:t>接待用车；负责县</w:t>
      </w:r>
      <w:r>
        <w:rPr>
          <w:rFonts w:ascii="仿宋" w:hAnsi="仿宋" w:eastAsia="仿宋" w:cs="仿宋"/>
          <w:color w:val="auto"/>
          <w:spacing w:val="13"/>
          <w:sz w:val="32"/>
          <w:szCs w:val="32"/>
        </w:rPr>
        <w:t>人民政府办公室(法制办公室、信访局、综合执法局)的车辆运</w:t>
      </w:r>
      <w:r>
        <w:rPr>
          <w:rFonts w:ascii="仿宋" w:hAnsi="仿宋" w:eastAsia="仿宋" w:cs="仿宋"/>
          <w:color w:val="auto"/>
          <w:spacing w:val="1"/>
          <w:sz w:val="32"/>
          <w:szCs w:val="32"/>
        </w:rPr>
        <w:t>行管理、会议安排、水电供给、绿化保洁等后勤服务工作；负责政府食堂餐饮服务管理工作；负责办公大楼、领导住宿区等公共</w:t>
      </w:r>
      <w:r>
        <w:rPr>
          <w:rFonts w:ascii="仿宋" w:hAnsi="仿宋" w:eastAsia="仿宋" w:cs="仿宋"/>
          <w:color w:val="auto"/>
          <w:sz w:val="32"/>
          <w:szCs w:val="32"/>
        </w:rPr>
        <w:t>基础设施的服务管理工作；负责县级领导办公室的卫生、供水、</w:t>
      </w:r>
      <w:r>
        <w:rPr>
          <w:rFonts w:ascii="仿宋" w:hAnsi="仿宋" w:eastAsia="仿宋" w:cs="仿宋"/>
          <w:color w:val="auto"/>
          <w:spacing w:val="1"/>
          <w:sz w:val="32"/>
          <w:szCs w:val="32"/>
        </w:rPr>
        <w:t>办公用品配备、花草管理等工作；负责县级领导办公室及政府办</w:t>
      </w:r>
      <w:r>
        <w:rPr>
          <w:rFonts w:ascii="仿宋" w:hAnsi="仿宋" w:eastAsia="仿宋" w:cs="仿宋"/>
          <w:color w:val="auto"/>
          <w:spacing w:val="2"/>
          <w:sz w:val="32"/>
          <w:szCs w:val="32"/>
        </w:rPr>
        <w:t>公室报刊配送工作；负责机关大院节假日亮化、装饰</w:t>
      </w:r>
      <w:r>
        <w:rPr>
          <w:rFonts w:ascii="仿宋" w:hAnsi="仿宋" w:eastAsia="仿宋" w:cs="仿宋"/>
          <w:color w:val="auto"/>
          <w:spacing w:val="1"/>
          <w:sz w:val="32"/>
          <w:szCs w:val="32"/>
        </w:rPr>
        <w:t>工作和大型活动筹备服务工作；负责县直机关车辆定点加油、维修工作；承</w:t>
      </w:r>
      <w:r>
        <w:rPr>
          <w:rFonts w:ascii="仿宋" w:hAnsi="仿宋" w:eastAsia="仿宋" w:cs="仿宋"/>
          <w:color w:val="auto"/>
          <w:spacing w:val="-6"/>
          <w:sz w:val="32"/>
          <w:szCs w:val="32"/>
        </w:rPr>
        <w:t>办政府领导及政府办公室交办的其他事项</w:t>
      </w:r>
      <w:r>
        <w:rPr>
          <w:rFonts w:hint="eastAsia" w:ascii="仿宋_GB2312" w:hAnsi="仿宋" w:eastAsia="仿宋_GB2312"/>
          <w:color w:val="auto"/>
          <w:sz w:val="32"/>
          <w:szCs w:val="32"/>
          <w:highlight w:val="none"/>
        </w:rPr>
        <w:t>。</w:t>
      </w:r>
    </w:p>
    <w:p>
      <w:pPr>
        <w:spacing w:line="578" w:lineRule="exact"/>
        <w:ind w:firstLine="640" w:firstLineChars="200"/>
        <w:outlineLvl w:val="1"/>
        <w:rPr>
          <w:rFonts w:hint="eastAsia" w:ascii="黑体" w:hAnsi="黑体" w:eastAsia="黑体" w:cs="黑体"/>
          <w:color w:val="auto"/>
          <w:sz w:val="32"/>
          <w:szCs w:val="32"/>
        </w:rPr>
      </w:pPr>
      <w:bookmarkStart w:id="16" w:name="_Toc24474_WPSOffice_Level2"/>
      <w:bookmarkStart w:id="17" w:name="_Toc17796_WPSOffice_Level2"/>
      <w:bookmarkStart w:id="18" w:name="_Toc24059_WPSOffice_Level2"/>
      <w:bookmarkStart w:id="19" w:name="_Toc6572_WPSOffice_Level2"/>
      <w:bookmarkStart w:id="20" w:name="_Toc24487"/>
      <w:r>
        <w:rPr>
          <w:rFonts w:hint="eastAsia" w:ascii="黑体" w:hAnsi="黑体" w:eastAsia="黑体" w:cs="黑体"/>
          <w:color w:val="auto"/>
          <w:sz w:val="32"/>
          <w:szCs w:val="32"/>
        </w:rPr>
        <w:t>二、机构设置</w:t>
      </w:r>
      <w:bookmarkEnd w:id="16"/>
      <w:bookmarkEnd w:id="17"/>
      <w:bookmarkEnd w:id="18"/>
      <w:bookmarkEnd w:id="19"/>
      <w:bookmarkEnd w:id="20"/>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val="en-US" w:eastAsia="zh-CN"/>
        </w:rPr>
        <w:t>墨脱县机关后勤服务中心</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个，包括：</w:t>
      </w:r>
      <w:r>
        <w:rPr>
          <w:rFonts w:hint="eastAsia" w:ascii="仿宋_GB2312" w:hAnsi="ˎ̥" w:eastAsia="仿宋_GB2312"/>
          <w:color w:val="auto"/>
          <w:sz w:val="32"/>
          <w:szCs w:val="32"/>
          <w:lang w:val="en-US" w:eastAsia="zh-CN"/>
        </w:rPr>
        <w:t>墨脱县机关后勤服务中心</w:t>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ˎ̥" w:eastAsia="黑体"/>
          <w:color w:val="auto"/>
          <w:sz w:val="32"/>
          <w:szCs w:val="32"/>
        </w:rPr>
      </w:pPr>
      <w:bookmarkStart w:id="21" w:name="_Toc30451_WPSOffice_Level1"/>
      <w:bookmarkStart w:id="22" w:name="_Toc30690_WPSOffice_Level1"/>
      <w:bookmarkStart w:id="23" w:name="_Toc8164_WPSOffice_Level1"/>
      <w:bookmarkStart w:id="24" w:name="_Toc6234_WPSOffice_Level1"/>
      <w:bookmarkStart w:id="25" w:name="_Toc15521_WPSOffice_Level1"/>
      <w:bookmarkStart w:id="26" w:name="_Toc8867_WPSOffice_Level2"/>
      <w:bookmarkStart w:id="27" w:name="_Toc11518_WPSOffice_Level2"/>
      <w:bookmarkStart w:id="28" w:name="_Toc32472_WPSOffice_Level2"/>
      <w:bookmarkStart w:id="29" w:name="_Toc32695_WPSOffice_Level2"/>
      <w:bookmarkStart w:id="30" w:name="_Toc4029_WPSOffice_Level2"/>
      <w:bookmarkStart w:id="31" w:name="_Toc6211_WPSOffice_Level2"/>
      <w:r>
        <w:rPr>
          <w:rFonts w:hint="eastAsia" w:ascii="黑体" w:hAnsi="ˎ̥" w:eastAsia="黑体"/>
          <w:color w:val="auto"/>
          <w:sz w:val="32"/>
          <w:szCs w:val="32"/>
        </w:rPr>
        <w:br w:type="page"/>
      </w:r>
    </w:p>
    <w:p>
      <w:pPr>
        <w:pStyle w:val="13"/>
        <w:rPr>
          <w:rFonts w:hint="eastAsia"/>
          <w:color w:val="auto"/>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hint="eastAsia" w:ascii="黑体" w:hAnsi="ˎ̥" w:eastAsia="黑体"/>
          <w:color w:val="auto"/>
          <w:sz w:val="32"/>
          <w:szCs w:val="32"/>
        </w:rPr>
      </w:pPr>
      <w:bookmarkStart w:id="32" w:name="_Toc8681"/>
      <w:r>
        <w:rPr>
          <w:rFonts w:hint="eastAsia" w:ascii="黑体" w:hAnsi="ˎ̥" w:eastAsia="黑体"/>
          <w:color w:val="auto"/>
          <w:sz w:val="32"/>
          <w:szCs w:val="32"/>
        </w:rPr>
        <w:t>第二部分</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21"/>
      <w:bookmarkEnd w:id="22"/>
      <w:bookmarkEnd w:id="23"/>
      <w:bookmarkEnd w:id="24"/>
      <w:bookmarkEnd w:id="25"/>
      <w:bookmarkEnd w:id="32"/>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6"/>
      <w:bookmarkEnd w:id="27"/>
      <w:bookmarkEnd w:id="28"/>
      <w:bookmarkEnd w:id="29"/>
      <w:bookmarkEnd w:id="30"/>
      <w:bookmarkEnd w:id="31"/>
    </w:p>
    <w:p>
      <w:pPr>
        <w:spacing w:line="578" w:lineRule="exact"/>
        <w:ind w:firstLine="645"/>
        <w:rPr>
          <w:rFonts w:hint="eastAsia" w:ascii="黑体" w:hAnsi="黑体" w:eastAsia="黑体" w:cs="黑体"/>
          <w:color w:val="auto"/>
          <w:sz w:val="32"/>
          <w:szCs w:val="32"/>
        </w:rPr>
      </w:pPr>
      <w:bookmarkStart w:id="33" w:name="_Toc14349_WPSOffice_Level2"/>
      <w:bookmarkStart w:id="34" w:name="_Toc23139_WPSOffice_Level2"/>
      <w:bookmarkStart w:id="35" w:name="_Toc26621_WPSOffice_Level2"/>
      <w:bookmarkStart w:id="36" w:name="_Toc25608_WPSOffice_Level2"/>
      <w:bookmarkStart w:id="37" w:name="_Toc30334_WPSOffice_Level2"/>
      <w:bookmarkStart w:id="38" w:name="_Toc28622_WPSOffice_Level2"/>
      <w:r>
        <w:rPr>
          <w:rFonts w:hint="eastAsia" w:ascii="黑体" w:hAnsi="黑体" w:eastAsia="黑体" w:cs="黑体"/>
          <w:color w:val="auto"/>
          <w:sz w:val="32"/>
          <w:szCs w:val="32"/>
        </w:rPr>
        <w:t>二、收入决算公开表</w:t>
      </w:r>
      <w:bookmarkEnd w:id="33"/>
      <w:bookmarkEnd w:id="34"/>
      <w:bookmarkEnd w:id="35"/>
      <w:bookmarkEnd w:id="36"/>
      <w:bookmarkEnd w:id="37"/>
      <w:bookmarkEnd w:id="38"/>
      <w:bookmarkStart w:id="39" w:name="_Toc17626_WPSOffice_Level2"/>
      <w:bookmarkStart w:id="40" w:name="_Toc3262_WPSOffice_Level2"/>
      <w:bookmarkStart w:id="41" w:name="_Toc5489_WPSOffice_Level2"/>
      <w:bookmarkStart w:id="42" w:name="_Toc14658_WPSOffice_Level2"/>
      <w:bookmarkStart w:id="43" w:name="_Toc17858_WPSOffice_Level2"/>
      <w:bookmarkStart w:id="44" w:name="_Toc13854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9"/>
      <w:bookmarkEnd w:id="40"/>
      <w:bookmarkEnd w:id="41"/>
      <w:bookmarkEnd w:id="42"/>
      <w:bookmarkEnd w:id="43"/>
      <w:bookmarkEnd w:id="44"/>
      <w:bookmarkStart w:id="45" w:name="_Toc4265_WPSOffice_Level2"/>
      <w:bookmarkStart w:id="46" w:name="_Toc7988_WPSOffice_Level2"/>
      <w:bookmarkStart w:id="47" w:name="_Toc13701_WPSOffice_Level2"/>
      <w:bookmarkStart w:id="48" w:name="_Toc23493_WPSOffice_Level2"/>
      <w:bookmarkStart w:id="49" w:name="_Toc23591_WPSOffice_Level2"/>
      <w:bookmarkStart w:id="50" w:name="_Toc21415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color w:val="auto"/>
          <w:sz w:val="32"/>
          <w:szCs w:val="32"/>
        </w:rPr>
      </w:pPr>
      <w:bookmarkStart w:id="51" w:name="_Toc25166_WPSOffice_Level2"/>
      <w:bookmarkStart w:id="52" w:name="_Toc23829_WPSOffice_Level2"/>
      <w:bookmarkStart w:id="53" w:name="_Toc22783_WPSOffice_Level2"/>
      <w:bookmarkStart w:id="54" w:name="_Toc7879_WPSOffice_Level2"/>
      <w:bookmarkStart w:id="55" w:name="_Toc13516_WPSOffice_Level2"/>
      <w:bookmarkStart w:id="56" w:name="_Toc2158_WPSOffice_Level2"/>
      <w:r>
        <w:rPr>
          <w:rFonts w:hint="eastAsia" w:ascii="黑体" w:hAnsi="黑体" w:eastAsia="黑体" w:cs="黑体"/>
          <w:color w:val="auto"/>
          <w:sz w:val="32"/>
          <w:szCs w:val="32"/>
        </w:rPr>
        <w:t>五、一般公共预算财政拨款收入支出决算</w:t>
      </w:r>
      <w:bookmarkEnd w:id="51"/>
      <w:bookmarkEnd w:id="52"/>
      <w:bookmarkEnd w:id="53"/>
      <w:bookmarkEnd w:id="54"/>
      <w:r>
        <w:rPr>
          <w:rFonts w:hint="eastAsia" w:ascii="黑体" w:hAnsi="黑体" w:eastAsia="黑体" w:cs="黑体"/>
          <w:color w:val="auto"/>
          <w:sz w:val="32"/>
          <w:szCs w:val="32"/>
        </w:rPr>
        <w:t>公开表</w:t>
      </w:r>
      <w:bookmarkEnd w:id="55"/>
      <w:bookmarkEnd w:id="56"/>
      <w:bookmarkStart w:id="57" w:name="_Toc5343_WPSOffice_Level2"/>
      <w:bookmarkStart w:id="58" w:name="_Toc17283_WPSOffice_Level2"/>
      <w:bookmarkStart w:id="59" w:name="_Toc17833_WPSOffice_Level2"/>
      <w:bookmarkStart w:id="60" w:name="_Toc2632_WPSOffice_Level2"/>
      <w:bookmarkStart w:id="61" w:name="_Toc8373_WPSOffice_Level2"/>
      <w:bookmarkStart w:id="62" w:name="_Toc25362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3" w:name="_Toc6020_WPSOffice_Level2"/>
      <w:bookmarkStart w:id="64" w:name="_Toc1533_WPSOffice_Level2"/>
      <w:bookmarkStart w:id="65" w:name="_Toc21310_WPSOffice_Level2"/>
      <w:bookmarkStart w:id="66" w:name="_Toc11799_WPSOffice_Level2"/>
      <w:bookmarkStart w:id="67" w:name="_Toc5594_WPSOffice_Level2"/>
      <w:bookmarkStart w:id="68" w:name="_Toc13345_WPSOffice_Level2"/>
      <w:r>
        <w:rPr>
          <w:rFonts w:hint="eastAsia" w:ascii="黑体" w:hAnsi="黑体" w:eastAsia="黑体" w:cs="黑体"/>
          <w:color w:val="auto"/>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69" w:name="_Toc29886_WPSOffice_Level2"/>
      <w:bookmarkStart w:id="70" w:name="_Toc19961_WPSOffice_Level2"/>
      <w:bookmarkStart w:id="71" w:name="_Toc1820_WPSOffice_Level2"/>
      <w:bookmarkStart w:id="72" w:name="_Toc9377_WPSOffice_Level2"/>
      <w:r>
        <w:rPr>
          <w:rFonts w:hint="eastAsia" w:ascii="黑体" w:hAnsi="黑体" w:eastAsia="黑体" w:cs="黑体"/>
          <w:color w:val="auto"/>
          <w:sz w:val="32"/>
          <w:szCs w:val="32"/>
        </w:rPr>
        <w:t>九、财政拨款“三公”经费支出决算</w:t>
      </w:r>
      <w:bookmarkEnd w:id="69"/>
      <w:bookmarkEnd w:id="70"/>
      <w:bookmarkEnd w:id="71"/>
      <w:bookmarkEnd w:id="72"/>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lang w:eastAsia="zh-CN"/>
        </w:rPr>
      </w:pPr>
      <w:r>
        <w:rPr>
          <w:rFonts w:hint="eastAsia" w:ascii="仿宋" w:hAnsi="仿宋" w:eastAsia="仿宋" w:cs="仿宋"/>
          <w:color w:val="auto"/>
          <w:w w:val="100"/>
          <w:sz w:val="32"/>
          <w:szCs w:val="32"/>
        </w:rPr>
        <w:t>以上报表见附件1。</w:t>
      </w:r>
    </w:p>
    <w:p>
      <w:pPr>
        <w:spacing w:line="578" w:lineRule="exact"/>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ˎ̥" w:eastAsia="黑体"/>
          <w:color w:val="auto"/>
          <w:sz w:val="32"/>
          <w:szCs w:val="32"/>
        </w:rPr>
      </w:pPr>
      <w:bookmarkStart w:id="73" w:name="_Toc16686_WPSOffice_Level1"/>
      <w:bookmarkStart w:id="74" w:name="_Toc29683_WPSOffice_Level1"/>
      <w:bookmarkStart w:id="75" w:name="_Toc4402_WPSOffice_Level1"/>
      <w:bookmarkStart w:id="76" w:name="_Toc31264_WPSOffice_Level1"/>
      <w:bookmarkStart w:id="77" w:name="_Toc28629_WPSOffice_Level1"/>
      <w:r>
        <w:rPr>
          <w:rFonts w:hint="eastAsia" w:ascii="黑体" w:hAnsi="ˎ̥" w:eastAsia="黑体"/>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hint="eastAsia" w:ascii="黑体" w:hAnsi="ˎ̥" w:eastAsia="黑体"/>
          <w:color w:val="auto"/>
          <w:sz w:val="32"/>
          <w:szCs w:val="32"/>
        </w:rPr>
      </w:pPr>
      <w:bookmarkStart w:id="78" w:name="_Toc31573"/>
      <w:r>
        <w:rPr>
          <w:rFonts w:hint="eastAsia" w:ascii="黑体" w:hAnsi="ˎ̥" w:eastAsia="黑体"/>
          <w:color w:val="auto"/>
          <w:sz w:val="32"/>
          <w:szCs w:val="32"/>
        </w:rPr>
        <w:t>第三部分</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3"/>
      <w:bookmarkEnd w:id="74"/>
      <w:bookmarkEnd w:id="75"/>
      <w:bookmarkEnd w:id="76"/>
      <w:bookmarkEnd w:id="77"/>
      <w:bookmarkEnd w:id="7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ascii="仿宋_GB2312" w:hAnsi="ˎ̥" w:eastAsia="仿宋_GB2312"/>
          <w:color w:val="auto"/>
          <w:sz w:val="32"/>
          <w:szCs w:val="32"/>
        </w:rPr>
      </w:pPr>
      <w:bookmarkStart w:id="79" w:name="_Toc26155"/>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1,398.62</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1,398.62</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263.94</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23.26</w:t>
      </w:r>
      <w:r>
        <w:rPr>
          <w:rFonts w:hint="eastAsia" w:ascii="仿宋_GB2312" w:hAnsi="ˎ̥" w:eastAsia="仿宋_GB2312"/>
          <w:color w:val="auto"/>
          <w:sz w:val="32"/>
          <w:szCs w:val="32"/>
        </w:rPr>
        <w:t>%。主要原因：</w:t>
      </w:r>
      <w:r>
        <w:rPr>
          <w:rFonts w:hint="eastAsia" w:ascii="仿宋_GB2312" w:hAnsi="仿宋" w:eastAsia="仿宋_GB2312"/>
          <w:color w:val="auto"/>
          <w:sz w:val="32"/>
          <w:szCs w:val="32"/>
          <w:highlight w:val="none"/>
          <w:lang w:val="en-US" w:eastAsia="zh-CN"/>
        </w:rPr>
        <w:t>主要原因为受人员变动的影响以及人员正常晋升、晋档，按规定发放的工资支出增加、单位公用经费以及项目经费等</w:t>
      </w:r>
      <w:r>
        <w:rPr>
          <w:rFonts w:hint="eastAsia" w:ascii="仿宋_GB2312" w:hAnsi="ˎ̥" w:eastAsia="仿宋_GB2312"/>
          <w:color w:val="auto"/>
          <w:sz w:val="32"/>
          <w:szCs w:val="32"/>
        </w:rPr>
        <w:t>。</w:t>
      </w:r>
      <w:bookmarkEnd w:id="7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ascii="楷体" w:hAnsi="楷体" w:eastAsia="楷体" w:cs="楷体"/>
          <w:color w:val="auto"/>
          <w:sz w:val="32"/>
          <w:szCs w:val="32"/>
        </w:rPr>
      </w:pPr>
      <w:bookmarkStart w:id="80" w:name="_Toc31051"/>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bookmarkEnd w:id="8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1,398.62</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color w:val="auto"/>
          <w:sz w:val="32"/>
          <w:szCs w:val="32"/>
          <w:lang w:eastAsia="zh-CN"/>
        </w:rPr>
      </w:pPr>
      <w:bookmarkStart w:id="81" w:name="_Toc23089"/>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bookmarkEnd w:id="8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1,398.62</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outlineLvl w:val="1"/>
        <w:rPr>
          <w:rFonts w:hint="eastAsia" w:ascii="黑体" w:hAnsi="黑体" w:eastAsia="黑体" w:cs="黑体"/>
          <w:bCs/>
          <w:color w:val="auto"/>
          <w:sz w:val="32"/>
          <w:szCs w:val="32"/>
        </w:rPr>
      </w:pPr>
      <w:bookmarkStart w:id="82" w:name="_Toc26910"/>
      <w:r>
        <w:rPr>
          <w:rFonts w:hint="eastAsia" w:ascii="黑体" w:hAnsi="黑体" w:eastAsia="黑体" w:cs="黑体"/>
          <w:bCs/>
          <w:color w:val="auto"/>
          <w:sz w:val="32"/>
          <w:szCs w:val="32"/>
        </w:rPr>
        <w:t>收入决算情况说明</w:t>
      </w:r>
    </w:p>
    <w:p>
      <w:pPr>
        <w:keepNext w:val="0"/>
        <w:keepLines w:val="0"/>
        <w:pageBreakBefore w:val="0"/>
        <w:widowControl w:val="0"/>
        <w:numPr>
          <w:numId w:val="0"/>
        </w:numPr>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本年收入</w:t>
      </w:r>
      <w:r>
        <w:rPr>
          <w:rFonts w:hint="default" w:ascii="仿宋_GB2312" w:hAnsi="ˎ̥" w:eastAsia="仿宋_GB2312"/>
          <w:color w:val="auto"/>
          <w:sz w:val="32"/>
          <w:szCs w:val="32"/>
          <w:lang w:val="en-US"/>
        </w:rPr>
        <w:t>1,398.62</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1,398.62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bookmarkEnd w:id="82"/>
      <w:r>
        <w:rPr>
          <w:rFonts w:hint="eastAsia" w:ascii="仿宋_GB2312" w:hAnsi="ˎ̥"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outlineLvl w:val="1"/>
        <w:rPr>
          <w:rFonts w:hint="eastAsia" w:ascii="黑体" w:hAnsi="黑体" w:eastAsia="黑体" w:cs="黑体"/>
          <w:bCs/>
          <w:color w:val="auto"/>
          <w:sz w:val="32"/>
          <w:szCs w:val="32"/>
        </w:rPr>
      </w:pPr>
      <w:bookmarkStart w:id="83" w:name="_Toc26151"/>
      <w:r>
        <w:rPr>
          <w:rFonts w:hint="eastAsia" w:ascii="黑体" w:hAnsi="黑体" w:eastAsia="黑体" w:cs="黑体"/>
          <w:bCs/>
          <w:color w:val="auto"/>
          <w:sz w:val="32"/>
          <w:szCs w:val="32"/>
        </w:rPr>
        <w:t>三、支出决算情况说明</w:t>
      </w:r>
      <w:bookmarkEnd w:id="8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1,398.62</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631.74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45.17</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766.87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54.83</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outlineLvl w:val="1"/>
        <w:rPr>
          <w:rFonts w:hint="eastAsia" w:ascii="黑体" w:hAnsi="黑体" w:eastAsia="黑体" w:cs="黑体"/>
          <w:bCs/>
          <w:color w:val="auto"/>
          <w:sz w:val="32"/>
          <w:szCs w:val="32"/>
        </w:rPr>
      </w:pPr>
      <w:bookmarkStart w:id="84" w:name="_Toc30094"/>
      <w:r>
        <w:rPr>
          <w:rFonts w:hint="eastAsia" w:ascii="黑体" w:hAnsi="黑体" w:eastAsia="黑体" w:cs="黑体"/>
          <w:bCs/>
          <w:color w:val="auto"/>
          <w:sz w:val="32"/>
          <w:szCs w:val="32"/>
        </w:rPr>
        <w:t>四、财政拨款收入支出决算总体情况说明</w:t>
      </w:r>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1,398.62</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1,398.62</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263.94</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23.26</w:t>
      </w:r>
      <w:r>
        <w:rPr>
          <w:rFonts w:hint="eastAsia" w:ascii="仿宋_GB2312" w:hAnsi="ˎ̥" w:eastAsia="仿宋_GB2312"/>
          <w:color w:val="auto"/>
          <w:sz w:val="32"/>
          <w:szCs w:val="32"/>
        </w:rPr>
        <w:t>%，主要原因：</w:t>
      </w:r>
      <w:r>
        <w:rPr>
          <w:rFonts w:hint="eastAsia" w:ascii="仿宋_GB2312" w:hAnsi="仿宋" w:eastAsia="仿宋_GB2312"/>
          <w:color w:val="auto"/>
          <w:sz w:val="32"/>
          <w:szCs w:val="32"/>
          <w:highlight w:val="none"/>
          <w:lang w:val="en-US" w:eastAsia="zh-CN"/>
        </w:rPr>
        <w:t>主要原因为受人员变动的影响以及人员正常晋升、晋档，按规定发放的工资支出增加、单位公用经费以及项目经费等</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263.94</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23.26</w:t>
      </w:r>
      <w:r>
        <w:rPr>
          <w:rFonts w:hint="eastAsia" w:ascii="仿宋_GB2312" w:hAnsi="ˎ̥" w:eastAsia="仿宋_GB2312"/>
          <w:color w:val="auto"/>
          <w:sz w:val="32"/>
          <w:szCs w:val="32"/>
        </w:rPr>
        <w:t>%，</w:t>
      </w:r>
      <w:r>
        <w:rPr>
          <w:rFonts w:hint="eastAsia" w:ascii="仿宋_GB2312" w:hAnsi="仿宋" w:eastAsia="仿宋_GB2312"/>
          <w:color w:val="auto"/>
          <w:sz w:val="32"/>
          <w:szCs w:val="32"/>
          <w:highlight w:val="none"/>
          <w:lang w:val="en-US" w:eastAsia="zh-CN"/>
        </w:rPr>
        <w:t>主要原因为受人员变动的影响以及人员正常晋升、晋档，按规定发放的工资支出增加、单位公用经费以及项目经费等</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outlineLvl w:val="1"/>
        <w:rPr>
          <w:rFonts w:hint="eastAsia" w:ascii="黑体" w:hAnsi="黑体" w:eastAsia="黑体" w:cs="黑体"/>
          <w:bCs/>
          <w:color w:val="auto"/>
          <w:sz w:val="32"/>
          <w:szCs w:val="32"/>
        </w:rPr>
      </w:pPr>
      <w:bookmarkStart w:id="85" w:name="_Toc26635"/>
      <w:r>
        <w:rPr>
          <w:rFonts w:hint="eastAsia" w:ascii="黑体" w:hAnsi="黑体" w:eastAsia="黑体" w:cs="黑体"/>
          <w:bCs/>
          <w:color w:val="auto"/>
          <w:sz w:val="32"/>
          <w:szCs w:val="32"/>
        </w:rPr>
        <w:t>五、一般公共预算财政拨款支出决算情况说明</w:t>
      </w:r>
      <w:bookmarkEnd w:id="85"/>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color w:val="auto"/>
          <w:sz w:val="32"/>
          <w:szCs w:val="32"/>
        </w:rPr>
      </w:pPr>
      <w:bookmarkStart w:id="86" w:name="_Toc19665_WPSOffice_Level2"/>
      <w:bookmarkStart w:id="87" w:name="_Toc23005_WPSOffice_Level2"/>
      <w:bookmarkStart w:id="88" w:name="_Toc9989_WPSOffice_Level2"/>
      <w:bookmarkStart w:id="89" w:name="_Toc17398_WPSOffice_Level2"/>
      <w:bookmarkStart w:id="90" w:name="_Toc20973"/>
      <w:bookmarkStart w:id="91" w:name="_Toc13694_WPSOffice_Level2"/>
      <w:r>
        <w:rPr>
          <w:rFonts w:hint="eastAsia" w:ascii="楷体" w:hAnsi="楷体" w:eastAsia="楷体" w:cs="楷体"/>
          <w:color w:val="auto"/>
          <w:sz w:val="32"/>
          <w:szCs w:val="32"/>
        </w:rPr>
        <w:t>（一）一般公共预算财政拨款支出决算总体情况</w:t>
      </w:r>
      <w:bookmarkEnd w:id="86"/>
      <w:bookmarkEnd w:id="87"/>
      <w:bookmarkEnd w:id="88"/>
      <w:bookmarkEnd w:id="89"/>
      <w:bookmarkEnd w:id="90"/>
      <w:bookmarkEnd w:id="9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1,398.62</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263.94</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23.26</w:t>
      </w:r>
      <w:r>
        <w:rPr>
          <w:rFonts w:hint="eastAsia" w:ascii="仿宋_GB2312" w:hAnsi="ˎ̥" w:eastAsia="仿宋_GB2312"/>
          <w:color w:val="auto"/>
          <w:sz w:val="32"/>
          <w:szCs w:val="32"/>
        </w:rPr>
        <w:t>%，</w:t>
      </w:r>
      <w:r>
        <w:rPr>
          <w:rFonts w:hint="eastAsia" w:ascii="仿宋_GB2312" w:hAnsi="仿宋" w:eastAsia="仿宋_GB2312"/>
          <w:color w:val="auto"/>
          <w:sz w:val="32"/>
          <w:szCs w:val="32"/>
          <w:highlight w:val="none"/>
          <w:lang w:val="en-US" w:eastAsia="zh-CN"/>
        </w:rPr>
        <w:t>主要原因为受人员变动的影响以及人员正常晋升、晋档，按规定发放的工资支出增加、单位公用经费以及项目经费等</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color w:val="auto"/>
          <w:sz w:val="32"/>
          <w:szCs w:val="32"/>
        </w:rPr>
      </w:pPr>
      <w:bookmarkStart w:id="92" w:name="_Toc27767_WPSOffice_Level2"/>
      <w:bookmarkStart w:id="93" w:name="_Toc23864_WPSOffice_Level2"/>
      <w:bookmarkStart w:id="94" w:name="_Toc19075_WPSOffice_Level2"/>
      <w:bookmarkStart w:id="95" w:name="_Toc9706"/>
      <w:bookmarkStart w:id="96" w:name="_Toc18793_WPSOffice_Level2"/>
      <w:bookmarkStart w:id="97" w:name="_Toc2711_WPSOffice_Level2"/>
      <w:r>
        <w:rPr>
          <w:rFonts w:hint="eastAsia" w:ascii="楷体" w:hAnsi="楷体" w:eastAsia="楷体" w:cs="楷体"/>
          <w:color w:val="auto"/>
          <w:sz w:val="32"/>
          <w:szCs w:val="32"/>
        </w:rPr>
        <w:t>（二）一般公共预算财政拨款支出决算结构情况</w:t>
      </w:r>
      <w:bookmarkEnd w:id="92"/>
      <w:bookmarkEnd w:id="93"/>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1,398.62</w:t>
      </w:r>
      <w:r>
        <w:rPr>
          <w:rFonts w:hint="eastAsia" w:ascii="仿宋_GB2312" w:hAnsi="ˎ̥" w:eastAsia="仿宋_GB2312"/>
          <w:color w:val="auto"/>
          <w:sz w:val="32"/>
          <w:szCs w:val="32"/>
        </w:rPr>
        <w:t>万元，主要用于以下方面：</w:t>
      </w:r>
      <w:r>
        <w:rPr>
          <w:rFonts w:hint="eastAsia" w:ascii="仿宋_GB2312" w:hAnsi="仿宋" w:eastAsia="仿宋_GB2312"/>
          <w:color w:val="auto"/>
          <w:sz w:val="32"/>
          <w:szCs w:val="32"/>
          <w:highlight w:val="none"/>
          <w:lang w:val="en-US" w:eastAsia="zh-CN"/>
        </w:rPr>
        <w:t>一般公共服务（类）支出1252.02万元，占89.52%；社会保障和就业支出（类）支出53.61万元，占比3.83%；卫生健康支出（类）支出32.50万元，占比2.32%；住房保障支出（类）支出60.49万元，占比4.32%。</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color w:val="auto"/>
          <w:sz w:val="32"/>
          <w:szCs w:val="32"/>
        </w:rPr>
      </w:pPr>
      <w:bookmarkStart w:id="98" w:name="_Toc25136_WPSOffice_Level2"/>
      <w:bookmarkStart w:id="99" w:name="_Toc22318_WPSOffice_Level2"/>
      <w:bookmarkStart w:id="100" w:name="_Toc29364_WPSOffice_Level2"/>
      <w:bookmarkStart w:id="101" w:name="_Toc21701_WPSOffice_Level2"/>
      <w:bookmarkStart w:id="102" w:name="_Toc13304"/>
      <w:bookmarkStart w:id="103" w:name="_Toc9502_WPSOffice_Level2"/>
      <w:bookmarkStart w:id="104" w:name="_Toc15415_WPSOffice_Level2"/>
      <w:r>
        <w:rPr>
          <w:rFonts w:hint="eastAsia" w:ascii="楷体" w:hAnsi="楷体" w:eastAsia="楷体" w:cs="楷体"/>
          <w:color w:val="auto"/>
          <w:sz w:val="32"/>
          <w:szCs w:val="32"/>
        </w:rPr>
        <w:t>（三）一般公共预算财政拨款支出决算具体情况</w:t>
      </w:r>
      <w:bookmarkEnd w:id="98"/>
      <w:bookmarkEnd w:id="99"/>
      <w:bookmarkEnd w:id="100"/>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1398.62</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1,398.62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一般公共服务（类）人大事务（款）行政运行（项）。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仿宋" w:eastAsia="仿宋_GB2312"/>
          <w:color w:val="auto"/>
          <w:sz w:val="32"/>
          <w:szCs w:val="32"/>
          <w:highlight w:val="none"/>
          <w:lang w:val="en-US" w:eastAsia="zh-CN"/>
        </w:rPr>
        <w:t>1252.02</w:t>
      </w:r>
      <w:r>
        <w:rPr>
          <w:rFonts w:hint="eastAsia" w:ascii="仿宋_GB2312" w:hAnsi="ˎ̥" w:eastAsia="仿宋_GB2312"/>
          <w:color w:val="auto"/>
          <w:sz w:val="32"/>
          <w:szCs w:val="32"/>
        </w:rPr>
        <w:t>万元，支出决算为</w:t>
      </w:r>
      <w:r>
        <w:rPr>
          <w:rFonts w:hint="eastAsia" w:ascii="仿宋_GB2312" w:hAnsi="仿宋" w:eastAsia="仿宋_GB2312"/>
          <w:color w:val="auto"/>
          <w:sz w:val="32"/>
          <w:szCs w:val="32"/>
          <w:highlight w:val="none"/>
          <w:lang w:val="en-US" w:eastAsia="zh-CN"/>
        </w:rPr>
        <w:t>1252.02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w:t>
      </w:r>
      <w:r>
        <w:rPr>
          <w:rFonts w:hint="eastAsia" w:ascii="仿宋_GB2312" w:hAnsi="ˎ̥" w:eastAsia="仿宋_GB2312"/>
          <w:b/>
          <w:color w:val="auto"/>
          <w:sz w:val="32"/>
          <w:szCs w:val="32"/>
          <w:lang w:val="en-US" w:eastAsia="zh-CN"/>
        </w:rPr>
        <w:t>社会保障和就业支出（类）行政事业单位养老支出（款）机关事业单位基本养老保险缴费支出（项）</w:t>
      </w:r>
      <w:r>
        <w:rPr>
          <w:rFonts w:hint="eastAsia" w:ascii="仿宋_GB2312" w:hAnsi="ˎ̥" w:eastAsia="仿宋_GB2312"/>
          <w:color w:val="auto"/>
          <w:sz w:val="32"/>
          <w:szCs w:val="32"/>
        </w:rPr>
        <w:t>年初预算为</w:t>
      </w:r>
      <w:r>
        <w:rPr>
          <w:rFonts w:hint="eastAsia" w:ascii="仿宋_GB2312" w:hAnsi="仿宋" w:eastAsia="仿宋_GB2312"/>
          <w:color w:val="auto"/>
          <w:sz w:val="32"/>
          <w:szCs w:val="32"/>
          <w:highlight w:val="none"/>
          <w:lang w:val="en-US" w:eastAsia="zh-CN"/>
        </w:rPr>
        <w:t>53.61</w:t>
      </w:r>
      <w:r>
        <w:rPr>
          <w:rFonts w:hint="eastAsia" w:ascii="仿宋_GB2312" w:hAnsi="ˎ̥" w:eastAsia="仿宋_GB2312"/>
          <w:color w:val="auto"/>
          <w:sz w:val="32"/>
          <w:szCs w:val="32"/>
        </w:rPr>
        <w:t>万元，支出决算为</w:t>
      </w:r>
      <w:r>
        <w:rPr>
          <w:rFonts w:hint="eastAsia" w:ascii="仿宋_GB2312" w:hAnsi="仿宋" w:eastAsia="仿宋_GB2312"/>
          <w:color w:val="auto"/>
          <w:sz w:val="32"/>
          <w:szCs w:val="32"/>
          <w:highlight w:val="none"/>
          <w:lang w:val="en-US" w:eastAsia="zh-CN"/>
        </w:rPr>
        <w:t>53.61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仿宋" w:eastAsia="仿宋_GB2312"/>
          <w:color w:val="auto"/>
          <w:sz w:val="32"/>
          <w:szCs w:val="32"/>
          <w:highlight w:val="none"/>
          <w:lang w:val="en-US" w:eastAsia="zh-CN"/>
        </w:rPr>
        <w:t>。</w:t>
      </w:r>
    </w:p>
    <w:p>
      <w:pPr>
        <w:pStyle w:val="13"/>
        <w:rPr>
          <w:rFonts w:hint="eastAsia" w:ascii="仿宋_GB2312" w:hAnsi="仿宋" w:eastAsia="仿宋_GB2312"/>
          <w:color w:val="auto"/>
          <w:sz w:val="32"/>
          <w:szCs w:val="32"/>
          <w:highlight w:val="none"/>
          <w:lang w:val="en-US" w:eastAsia="zh-CN"/>
        </w:rPr>
      </w:pPr>
      <w:r>
        <w:rPr>
          <w:rFonts w:hint="eastAsia" w:ascii="仿宋_GB2312" w:hAnsi="ˎ̥" w:eastAsia="仿宋_GB2312" w:cs="Times New Roman"/>
          <w:b/>
          <w:color w:val="auto"/>
          <w:kern w:val="2"/>
          <w:sz w:val="32"/>
          <w:szCs w:val="32"/>
          <w:lang w:val="en-US" w:eastAsia="zh-CN" w:bidi="ar-SA"/>
        </w:rPr>
        <w:t>3.卫生健康支出（类）行政事业单位医疗（款）行政单位医疗（项）</w:t>
      </w:r>
      <w:r>
        <w:rPr>
          <w:rFonts w:hint="eastAsia" w:ascii="仿宋_GB2312" w:hAnsi="ˎ̥" w:eastAsia="仿宋_GB2312"/>
          <w:color w:val="auto"/>
          <w:sz w:val="32"/>
          <w:szCs w:val="32"/>
        </w:rPr>
        <w:t>年初预算为</w:t>
      </w:r>
      <w:r>
        <w:rPr>
          <w:rFonts w:hint="eastAsia" w:ascii="仿宋_GB2312" w:hAnsi="仿宋" w:eastAsia="仿宋_GB2312"/>
          <w:color w:val="auto"/>
          <w:sz w:val="32"/>
          <w:szCs w:val="32"/>
          <w:highlight w:val="none"/>
          <w:lang w:val="en-US" w:eastAsia="zh-CN"/>
        </w:rPr>
        <w:t>25.80</w:t>
      </w:r>
      <w:r>
        <w:rPr>
          <w:rFonts w:hint="eastAsia" w:ascii="仿宋_GB2312" w:hAnsi="ˎ̥" w:eastAsia="仿宋_GB2312"/>
          <w:color w:val="auto"/>
          <w:sz w:val="32"/>
          <w:szCs w:val="32"/>
        </w:rPr>
        <w:t>万元，支出决算为</w:t>
      </w:r>
      <w:r>
        <w:rPr>
          <w:rFonts w:hint="eastAsia" w:ascii="仿宋_GB2312" w:hAnsi="仿宋" w:eastAsia="仿宋_GB2312"/>
          <w:color w:val="auto"/>
          <w:sz w:val="32"/>
          <w:szCs w:val="32"/>
          <w:highlight w:val="none"/>
          <w:lang w:val="en-US" w:eastAsia="zh-CN"/>
        </w:rPr>
        <w:t>25.80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仿宋" w:eastAsia="仿宋_GB2312"/>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val="0"/>
        <w:spacing w:line="576" w:lineRule="exact"/>
        <w:ind w:firstLine="643"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ˎ̥" w:eastAsia="仿宋_GB2312" w:cs="Times New Roman"/>
          <w:b/>
          <w:color w:val="auto"/>
          <w:kern w:val="2"/>
          <w:sz w:val="32"/>
          <w:szCs w:val="32"/>
          <w:lang w:val="en-US" w:eastAsia="zh-CN" w:bidi="ar-SA"/>
        </w:rPr>
        <w:t>4.卫生健康支出（类）行政事业单位医疗（款）公务员医疗补助（项）</w:t>
      </w:r>
      <w:r>
        <w:rPr>
          <w:rFonts w:hint="eastAsia" w:ascii="仿宋_GB2312" w:hAnsi="ˎ̥" w:eastAsia="仿宋_GB2312"/>
          <w:color w:val="auto"/>
          <w:sz w:val="32"/>
          <w:szCs w:val="32"/>
        </w:rPr>
        <w:t>年初预算为</w:t>
      </w:r>
      <w:r>
        <w:rPr>
          <w:rFonts w:hint="eastAsia" w:ascii="仿宋_GB2312" w:hAnsi="仿宋" w:eastAsia="仿宋_GB2312"/>
          <w:color w:val="auto"/>
          <w:sz w:val="32"/>
          <w:szCs w:val="32"/>
          <w:highlight w:val="none"/>
          <w:lang w:val="en-US" w:eastAsia="zh-CN"/>
        </w:rPr>
        <w:t>6.70</w:t>
      </w:r>
      <w:r>
        <w:rPr>
          <w:rFonts w:hint="eastAsia" w:ascii="仿宋_GB2312" w:hAnsi="ˎ̥" w:eastAsia="仿宋_GB2312"/>
          <w:color w:val="auto"/>
          <w:sz w:val="32"/>
          <w:szCs w:val="32"/>
        </w:rPr>
        <w:t>万元，支出决算为</w:t>
      </w:r>
      <w:r>
        <w:rPr>
          <w:rFonts w:hint="eastAsia" w:ascii="仿宋_GB2312" w:hAnsi="仿宋" w:eastAsia="仿宋_GB2312"/>
          <w:color w:val="auto"/>
          <w:sz w:val="32"/>
          <w:szCs w:val="32"/>
          <w:highlight w:val="none"/>
          <w:lang w:val="en-US" w:eastAsia="zh-CN"/>
        </w:rPr>
        <w:t>6.70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仿宋" w:eastAsia="仿宋_GB2312"/>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val="0"/>
        <w:spacing w:line="576" w:lineRule="exact"/>
        <w:ind w:firstLine="643"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ˎ̥" w:eastAsia="仿宋_GB2312" w:cs="Times New Roman"/>
          <w:b/>
          <w:color w:val="auto"/>
          <w:kern w:val="2"/>
          <w:sz w:val="32"/>
          <w:szCs w:val="32"/>
          <w:lang w:val="en-US" w:eastAsia="zh-CN" w:bidi="ar-SA"/>
        </w:rPr>
        <w:t>5.住房保障支出（类）住房改革支出（款）住房公积金（项）</w:t>
      </w:r>
      <w:r>
        <w:rPr>
          <w:rFonts w:hint="eastAsia" w:ascii="仿宋_GB2312" w:hAnsi="ˎ̥" w:eastAsia="仿宋_GB2312"/>
          <w:color w:val="auto"/>
          <w:sz w:val="32"/>
          <w:szCs w:val="32"/>
        </w:rPr>
        <w:t>年初预算为</w:t>
      </w:r>
      <w:r>
        <w:rPr>
          <w:rFonts w:hint="eastAsia" w:ascii="仿宋_GB2312" w:hAnsi="仿宋" w:eastAsia="仿宋_GB2312"/>
          <w:color w:val="auto"/>
          <w:sz w:val="32"/>
          <w:szCs w:val="32"/>
          <w:highlight w:val="none"/>
          <w:lang w:val="en-US" w:eastAsia="zh-CN"/>
        </w:rPr>
        <w:t>40.21</w:t>
      </w:r>
      <w:r>
        <w:rPr>
          <w:rFonts w:hint="eastAsia" w:ascii="仿宋_GB2312" w:hAnsi="ˎ̥" w:eastAsia="仿宋_GB2312"/>
          <w:color w:val="auto"/>
          <w:sz w:val="32"/>
          <w:szCs w:val="32"/>
        </w:rPr>
        <w:t>万元，支出决算为</w:t>
      </w:r>
      <w:r>
        <w:rPr>
          <w:rFonts w:hint="eastAsia" w:ascii="仿宋_GB2312" w:hAnsi="仿宋" w:eastAsia="仿宋_GB2312"/>
          <w:color w:val="auto"/>
          <w:sz w:val="32"/>
          <w:szCs w:val="32"/>
          <w:highlight w:val="none"/>
          <w:lang w:val="en-US" w:eastAsia="zh-CN"/>
        </w:rPr>
        <w:t>40.21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仿宋" w:eastAsia="仿宋_GB2312"/>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val="0"/>
        <w:spacing w:line="576"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cs="Times New Roman"/>
          <w:b/>
          <w:color w:val="auto"/>
          <w:kern w:val="2"/>
          <w:sz w:val="32"/>
          <w:szCs w:val="32"/>
          <w:lang w:val="en-US" w:eastAsia="zh-CN" w:bidi="ar-SA"/>
        </w:rPr>
        <w:t>6.住房保障支出（类）住房改革支出（款）购房补贴（项）</w:t>
      </w:r>
      <w:r>
        <w:rPr>
          <w:rFonts w:hint="eastAsia" w:ascii="仿宋_GB2312" w:hAnsi="ˎ̥" w:eastAsia="仿宋_GB2312"/>
          <w:color w:val="auto"/>
          <w:sz w:val="32"/>
          <w:szCs w:val="32"/>
        </w:rPr>
        <w:t>年初预算为</w:t>
      </w:r>
      <w:r>
        <w:rPr>
          <w:rFonts w:hint="eastAsia" w:ascii="仿宋_GB2312" w:hAnsi="仿宋" w:eastAsia="仿宋_GB2312"/>
          <w:color w:val="auto"/>
          <w:sz w:val="32"/>
          <w:szCs w:val="32"/>
          <w:highlight w:val="none"/>
          <w:lang w:val="en-US" w:eastAsia="zh-CN"/>
        </w:rPr>
        <w:t>20.28</w:t>
      </w:r>
      <w:r>
        <w:rPr>
          <w:rFonts w:hint="eastAsia" w:ascii="仿宋_GB2312" w:hAnsi="ˎ̥" w:eastAsia="仿宋_GB2312"/>
          <w:color w:val="auto"/>
          <w:sz w:val="32"/>
          <w:szCs w:val="32"/>
        </w:rPr>
        <w:t>万元，支出决算为</w:t>
      </w:r>
      <w:r>
        <w:rPr>
          <w:rFonts w:hint="eastAsia" w:ascii="仿宋_GB2312" w:hAnsi="仿宋" w:eastAsia="仿宋_GB2312"/>
          <w:color w:val="auto"/>
          <w:sz w:val="32"/>
          <w:szCs w:val="32"/>
          <w:highlight w:val="none"/>
          <w:lang w:val="en-US" w:eastAsia="zh-CN"/>
        </w:rPr>
        <w:t>20.28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仿宋"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outlineLvl w:val="1"/>
        <w:rPr>
          <w:rFonts w:hint="eastAsia" w:ascii="黑体" w:hAnsi="黑体" w:eastAsia="黑体" w:cs="黑体"/>
          <w:color w:val="auto"/>
          <w:sz w:val="32"/>
          <w:szCs w:val="32"/>
        </w:rPr>
      </w:pPr>
      <w:bookmarkStart w:id="105" w:name="_Toc28394"/>
      <w:r>
        <w:rPr>
          <w:rFonts w:hint="eastAsia" w:ascii="黑体" w:hAnsi="黑体" w:eastAsia="黑体" w:cs="黑体"/>
          <w:bCs/>
          <w:color w:val="auto"/>
          <w:sz w:val="32"/>
          <w:szCs w:val="32"/>
        </w:rPr>
        <w:t>六、一般公共预算财政拨款基本支出决算情况说明</w:t>
      </w:r>
      <w:bookmarkEnd w:id="105"/>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631.74</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604.69</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其他对个人和家庭的补助。公用经费</w:t>
      </w:r>
      <w:r>
        <w:rPr>
          <w:rFonts w:ascii="仿宋_GB2312" w:hAnsi="ˎ̥" w:eastAsia="仿宋_GB2312"/>
          <w:color w:val="auto"/>
          <w:sz w:val="32"/>
          <w:szCs w:val="32"/>
          <w:lang w:val="en-US"/>
        </w:rPr>
        <w:t>27.05</w:t>
      </w:r>
      <w:r>
        <w:rPr>
          <w:rFonts w:hint="eastAsia" w:ascii="仿宋_GB2312" w:hAnsi="ˎ̥" w:eastAsia="仿宋_GB2312"/>
          <w:color w:val="auto"/>
          <w:sz w:val="32"/>
          <w:szCs w:val="32"/>
        </w:rPr>
        <w:t>万元，主要包括：商品和服务支出中的办公费、水费、邮电费、差旅费、维修（护）费、工会经费、福利费、其他商品和服务支出。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outlineLvl w:val="1"/>
        <w:rPr>
          <w:rFonts w:hint="eastAsia" w:ascii="黑体" w:hAnsi="黑体" w:eastAsia="黑体" w:cs="黑体"/>
          <w:bCs/>
          <w:color w:val="auto"/>
          <w:sz w:val="32"/>
          <w:szCs w:val="32"/>
        </w:rPr>
      </w:pPr>
      <w:bookmarkStart w:id="106" w:name="_Toc17714"/>
      <w:r>
        <w:rPr>
          <w:rFonts w:hint="eastAsia" w:ascii="黑体" w:hAnsi="黑体" w:eastAsia="黑体" w:cs="黑体"/>
          <w:bCs/>
          <w:color w:val="auto"/>
          <w:sz w:val="32"/>
          <w:szCs w:val="32"/>
        </w:rPr>
        <w:t>七、政府性基金预算财政拨款支出决算情况说明</w:t>
      </w:r>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color w:val="auto"/>
          <w:sz w:val="32"/>
          <w:szCs w:val="32"/>
        </w:rPr>
      </w:pPr>
      <w:bookmarkStart w:id="107" w:name="_Toc18860"/>
      <w:r>
        <w:rPr>
          <w:rFonts w:hint="eastAsia" w:ascii="楷体" w:hAnsi="楷体" w:eastAsia="楷体" w:cs="楷体"/>
          <w:color w:val="auto"/>
          <w:sz w:val="32"/>
          <w:szCs w:val="32"/>
        </w:rPr>
        <w:t>（一）政府性基金预算财政拨款支出决算总体情况</w:t>
      </w:r>
      <w:bookmarkEnd w:id="10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color w:val="auto"/>
          <w:sz w:val="32"/>
          <w:szCs w:val="32"/>
        </w:rPr>
      </w:pPr>
      <w:bookmarkStart w:id="108" w:name="_Toc4152"/>
      <w:r>
        <w:rPr>
          <w:rFonts w:hint="eastAsia" w:ascii="楷体" w:hAnsi="楷体" w:eastAsia="楷体" w:cs="楷体"/>
          <w:color w:val="auto"/>
          <w:sz w:val="32"/>
          <w:szCs w:val="32"/>
        </w:rPr>
        <w:t>（二）政府性基金预算财政拨款支出决算结构情况</w:t>
      </w:r>
      <w:bookmarkEnd w:id="10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color w:val="auto"/>
          <w:sz w:val="32"/>
          <w:szCs w:val="32"/>
        </w:rPr>
      </w:pPr>
      <w:bookmarkStart w:id="109" w:name="_Toc17108"/>
      <w:r>
        <w:rPr>
          <w:rFonts w:hint="eastAsia" w:ascii="楷体" w:hAnsi="楷体" w:eastAsia="楷体" w:cs="楷体"/>
          <w:color w:val="auto"/>
          <w:sz w:val="32"/>
          <w:szCs w:val="32"/>
        </w:rPr>
        <w:t>（三）政府性基金预算财政拨款支出决算具体情况</w:t>
      </w:r>
      <w:bookmarkEnd w:id="109"/>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outlineLvl w:val="1"/>
        <w:rPr>
          <w:rFonts w:hint="eastAsia" w:ascii="黑体" w:hAnsi="黑体" w:eastAsia="黑体" w:cs="黑体"/>
          <w:bCs/>
          <w:color w:val="auto"/>
          <w:sz w:val="32"/>
          <w:szCs w:val="32"/>
        </w:rPr>
      </w:pPr>
      <w:bookmarkStart w:id="110" w:name="_Toc20914"/>
      <w:r>
        <w:rPr>
          <w:rFonts w:hint="eastAsia" w:ascii="黑体" w:hAnsi="黑体" w:eastAsia="黑体" w:cs="黑体"/>
          <w:bCs/>
          <w:color w:val="auto"/>
          <w:sz w:val="32"/>
          <w:szCs w:val="32"/>
        </w:rPr>
        <w:t>八、国有资本经营预算财政拨款支出决算情况说明</w:t>
      </w:r>
      <w:bookmarkEnd w:id="11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color w:val="auto"/>
          <w:sz w:val="32"/>
          <w:szCs w:val="32"/>
        </w:rPr>
      </w:pPr>
      <w:bookmarkStart w:id="111" w:name="_Toc17589"/>
      <w:r>
        <w:rPr>
          <w:rFonts w:hint="eastAsia" w:ascii="楷体" w:hAnsi="楷体" w:eastAsia="楷体" w:cs="楷体"/>
          <w:color w:val="auto"/>
          <w:sz w:val="32"/>
          <w:szCs w:val="32"/>
        </w:rPr>
        <w:t>（一）国有资本经营预算财政拨款支出决算总体情况</w:t>
      </w:r>
      <w:bookmarkEnd w:id="11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color w:val="auto"/>
          <w:sz w:val="32"/>
          <w:szCs w:val="32"/>
        </w:rPr>
      </w:pPr>
      <w:bookmarkStart w:id="112" w:name="_Toc4551"/>
      <w:r>
        <w:rPr>
          <w:rFonts w:hint="eastAsia" w:ascii="楷体" w:hAnsi="楷体" w:eastAsia="楷体" w:cs="楷体"/>
          <w:color w:val="auto"/>
          <w:sz w:val="32"/>
          <w:szCs w:val="32"/>
        </w:rPr>
        <w:t>（二）国有资本经营预算财政拨款支出决算结构情况</w:t>
      </w:r>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color w:val="auto"/>
          <w:sz w:val="32"/>
          <w:szCs w:val="32"/>
        </w:rPr>
      </w:pPr>
      <w:bookmarkStart w:id="113" w:name="_Toc26993"/>
      <w:r>
        <w:rPr>
          <w:rFonts w:hint="eastAsia" w:ascii="楷体" w:hAnsi="楷体" w:eastAsia="楷体" w:cs="楷体"/>
          <w:color w:val="auto"/>
          <w:sz w:val="32"/>
          <w:szCs w:val="32"/>
        </w:rPr>
        <w:t>（三）国有资本经营预算财政拨款支出决算具体情况</w:t>
      </w:r>
      <w:bookmarkEnd w:id="113"/>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outlineLvl w:val="1"/>
        <w:rPr>
          <w:rFonts w:hint="eastAsia" w:ascii="仿宋_GB2312" w:hAnsi="ˎ̥" w:eastAsia="楷体_GB2312"/>
          <w:color w:val="auto"/>
          <w:sz w:val="32"/>
          <w:szCs w:val="32"/>
        </w:rPr>
      </w:pPr>
      <w:bookmarkStart w:id="114" w:name="_Toc21058"/>
      <w:r>
        <w:rPr>
          <w:rFonts w:hint="eastAsia" w:ascii="黑体" w:hAnsi="黑体" w:eastAsia="黑体" w:cs="黑体"/>
          <w:bCs/>
          <w:color w:val="auto"/>
          <w:sz w:val="32"/>
          <w:szCs w:val="32"/>
        </w:rPr>
        <w:t>九、财政拨款“三公”经费支出决算情况说明</w:t>
      </w:r>
      <w:bookmarkEnd w:id="1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bCs/>
          <w:color w:val="auto"/>
          <w:sz w:val="32"/>
          <w:szCs w:val="32"/>
        </w:rPr>
      </w:pPr>
      <w:bookmarkStart w:id="115" w:name="_Toc786"/>
      <w:r>
        <w:rPr>
          <w:rFonts w:hint="eastAsia" w:ascii="楷体" w:hAnsi="楷体" w:eastAsia="楷体" w:cs="楷体"/>
          <w:bCs/>
          <w:color w:val="auto"/>
          <w:sz w:val="32"/>
          <w:szCs w:val="32"/>
        </w:rPr>
        <w:t>（一）财政拨款“三公”经费支出决算总体情况说明</w:t>
      </w:r>
      <w:bookmarkEnd w:id="115"/>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313.03</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313.03</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34.59</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12.42</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val="en-US" w:eastAsia="zh-CN"/>
        </w:rPr>
        <w:t>公务车运行维护费日常维修保养费用增加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1"/>
        <w:rPr>
          <w:rFonts w:hint="eastAsia" w:ascii="楷体" w:hAnsi="楷体" w:eastAsia="楷体" w:cs="楷体"/>
          <w:color w:val="auto"/>
          <w:sz w:val="32"/>
          <w:szCs w:val="32"/>
        </w:rPr>
      </w:pPr>
      <w:bookmarkStart w:id="116" w:name="_Toc16073"/>
      <w:r>
        <w:rPr>
          <w:rFonts w:hint="eastAsia" w:ascii="楷体" w:hAnsi="楷体" w:eastAsia="楷体" w:cs="楷体"/>
          <w:color w:val="auto"/>
          <w:sz w:val="32"/>
          <w:szCs w:val="32"/>
        </w:rPr>
        <w:t>（二）财政拨款“三公”经费支出决算具体情况说明</w:t>
      </w:r>
      <w:bookmarkEnd w:id="11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253.45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80.97</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59.58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19.03</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253.45</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万元，年末公务用车保有量</w:t>
      </w:r>
      <w:r>
        <w:rPr>
          <w:rFonts w:hint="eastAsia" w:ascii="仿宋_GB2312" w:hAnsi="ˎ̥" w:eastAsia="仿宋_GB2312"/>
          <w:color w:val="auto"/>
          <w:sz w:val="32"/>
          <w:szCs w:val="32"/>
          <w:lang w:val="en-US" w:eastAsia="zh-CN"/>
        </w:rPr>
        <w:t>20</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253.45</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val="en-US" w:eastAsia="zh-CN"/>
        </w:rPr>
        <w:t>墨脱县人民政府名下20辆公务车日常维修保养及油料费支出</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29.3</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13.07</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车辆日常维修保养费用增加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2</w:t>
      </w:r>
      <w:r>
        <w:rPr>
          <w:rFonts w:hint="eastAsia" w:ascii="仿宋_GB2312" w:hAnsi="ˎ̥" w:eastAsia="仿宋_GB2312"/>
          <w:b/>
          <w:color w:val="auto"/>
          <w:sz w:val="32"/>
          <w:szCs w:val="32"/>
        </w:rPr>
        <w:t>.公务接待费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59.58</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59.58</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353</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4564</w:t>
      </w:r>
      <w:r>
        <w:rPr>
          <w:rFonts w:hint="eastAsia" w:ascii="仿宋_GB2312" w:hAnsi="ˎ̥" w:eastAsia="仿宋_GB2312"/>
          <w:color w:val="auto"/>
          <w:sz w:val="32"/>
          <w:szCs w:val="32"/>
        </w:rPr>
        <w:t>人次；主要用于</w:t>
      </w:r>
      <w:r>
        <w:rPr>
          <w:rFonts w:hint="eastAsia" w:ascii="仿宋_GB2312" w:hAnsi="ˎ̥" w:eastAsia="仿宋_GB2312"/>
          <w:color w:val="auto"/>
          <w:sz w:val="32"/>
          <w:szCs w:val="32"/>
          <w:lang w:val="en-US" w:eastAsia="zh-CN"/>
        </w:rPr>
        <w:t>上级指导调研、招商引资、宣传采访等工作组接待</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5.29</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9.74</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接待工作组批次增加及接待人次增加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黑体" w:hAnsi="黑体" w:eastAsia="黑体" w:cs="黑体"/>
          <w:bCs/>
          <w:color w:val="auto"/>
          <w:sz w:val="32"/>
          <w:szCs w:val="32"/>
        </w:rPr>
      </w:pPr>
      <w:bookmarkStart w:id="117" w:name="_Toc12642"/>
      <w:r>
        <w:rPr>
          <w:rFonts w:hint="eastAsia" w:ascii="黑体" w:hAnsi="黑体" w:eastAsia="黑体" w:cs="黑体"/>
          <w:bCs/>
          <w:color w:val="auto"/>
          <w:sz w:val="32"/>
          <w:szCs w:val="32"/>
        </w:rPr>
        <w:t>十、预算绩效情况说明</w:t>
      </w:r>
      <w:bookmarkEnd w:id="11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bCs/>
          <w:color w:val="auto"/>
          <w:sz w:val="32"/>
          <w:szCs w:val="32"/>
        </w:rPr>
      </w:pPr>
      <w:bookmarkStart w:id="118" w:name="_Toc30671"/>
      <w:r>
        <w:rPr>
          <w:rFonts w:hint="eastAsia" w:ascii="楷体" w:hAnsi="楷体" w:eastAsia="楷体" w:cs="楷体"/>
          <w:bCs/>
          <w:color w:val="auto"/>
          <w:sz w:val="32"/>
          <w:szCs w:val="32"/>
        </w:rPr>
        <w:t>（一）绩效管理工作开展情况</w:t>
      </w:r>
      <w:bookmarkEnd w:id="11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根据预算管理要求，我部门（单位）组织对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w:t>
      </w:r>
      <w:r>
        <w:rPr>
          <w:rFonts w:hint="default" w:ascii="仿宋_GB2312" w:hAnsi="ˎ̥" w:eastAsia="仿宋_GB2312"/>
          <w:color w:val="auto"/>
          <w:sz w:val="32"/>
          <w:szCs w:val="32"/>
          <w:lang w:val="en-US"/>
        </w:rPr>
        <w:t>1,398.62</w:t>
      </w:r>
      <w:r>
        <w:rPr>
          <w:rFonts w:hint="eastAsia" w:ascii="仿宋_GB2312" w:eastAsia="仿宋_GB2312"/>
          <w:color w:val="auto"/>
          <w:sz w:val="32"/>
          <w:szCs w:val="32"/>
          <w:lang w:val="en-US" w:eastAsia="zh-CN"/>
        </w:rPr>
        <w:t>万元，占一般公共预算项目支出总额的100%</w:t>
      </w:r>
      <w:r>
        <w:rPr>
          <w:rFonts w:hint="eastAsia" w:ascii="仿宋_GB2312" w:eastAsia="仿宋_GB2312"/>
          <w:color w:val="auto"/>
          <w:sz w:val="32"/>
          <w:szCs w:val="32"/>
        </w:rPr>
        <w:t>。</w:t>
      </w:r>
      <w:r>
        <w:rPr>
          <w:rFonts w:hint="eastAsia" w:ascii="仿宋_GB2312" w:eastAsia="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食堂生活补助</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766.87</w:t>
      </w:r>
      <w:r>
        <w:rPr>
          <w:rFonts w:hint="eastAsia" w:ascii="仿宋_GB2312" w:eastAsia="仿宋_GB2312"/>
          <w:color w:val="auto"/>
          <w:sz w:val="32"/>
          <w:szCs w:val="32"/>
          <w:lang w:bidi="ar"/>
        </w:rPr>
        <w:t>万元。</w:t>
      </w:r>
      <w:r>
        <w:rPr>
          <w:rFonts w:hint="eastAsia" w:ascii="仿宋_GB2312" w:eastAsia="仿宋_GB2312"/>
          <w:color w:val="auto"/>
          <w:sz w:val="32"/>
          <w:szCs w:val="32"/>
          <w:lang w:val="en-US" w:eastAsia="zh-CN" w:bidi="ar"/>
        </w:rPr>
        <w:t>从评价结果来看，8个项目立项程序规范完整，论证充分；绩效目标设置合理。与实际需求相符；项目管理制度健全，质量管控措施有效；各项业务工作有序开展；项目财务管理制度完善，资金使用规范有效；项目预期的绩效目标完成率高，均达到了预期效果，完成质量达到标准要求，时效性强，效益显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ascii="楷体" w:hAnsi="楷体" w:eastAsia="楷体" w:cs="楷体"/>
          <w:bCs/>
          <w:color w:val="auto"/>
          <w:sz w:val="32"/>
          <w:szCs w:val="32"/>
        </w:rPr>
      </w:pPr>
      <w:bookmarkStart w:id="119" w:name="_Toc23436"/>
      <w:r>
        <w:rPr>
          <w:rFonts w:hint="eastAsia" w:ascii="楷体" w:hAnsi="楷体" w:eastAsia="楷体" w:cs="楷体"/>
          <w:bCs/>
          <w:color w:val="auto"/>
          <w:sz w:val="32"/>
          <w:szCs w:val="32"/>
        </w:rPr>
        <w:t>（二）部门决算中项目绩效自评结果</w:t>
      </w:r>
      <w:bookmarkEnd w:id="11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我部门在部门决算中反映</w:t>
      </w:r>
      <w:r>
        <w:rPr>
          <w:rFonts w:hint="eastAsia" w:ascii="仿宋_GB2312" w:eastAsia="仿宋_GB2312"/>
          <w:color w:val="auto"/>
          <w:sz w:val="32"/>
          <w:szCs w:val="32"/>
          <w:lang w:val="en-US" w:eastAsia="zh-CN"/>
        </w:rPr>
        <w:t>食堂生活补助</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公务车运行维护费2</w:t>
      </w:r>
      <w:r>
        <w:rPr>
          <w:rFonts w:hint="eastAsia" w:ascii="仿宋_GB2312" w:eastAsia="仿宋_GB2312"/>
          <w:color w:val="auto"/>
          <w:sz w:val="32"/>
          <w:szCs w:val="32"/>
        </w:rPr>
        <w:t>个项目绩效自评结果。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1.食堂生活补助</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99.4</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380</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354.8</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93.38</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val="en-US" w:eastAsia="zh-CN"/>
        </w:rPr>
        <w:t>保障约65家县直单位，6万人次正常就餐，对项目经费及机关食堂收支情况按月进行公开，机关干部就餐满意度达到预期水平。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2.公务车运行维护费</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99.1</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280</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253.45</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90.51</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val="en-US" w:eastAsia="zh-CN"/>
        </w:rPr>
        <w:t>保障人民政府20辆公务车日常保养维护、油料、保险支出，保障公车正常运行，确保政府公务工作正常开展。</w:t>
      </w:r>
    </w:p>
    <w:p>
      <w:pPr>
        <w:rPr>
          <w:rFonts w:hint="eastAsia" w:ascii="仿宋_GB2312" w:eastAsia="仿宋_GB2312"/>
          <w:color w:val="auto"/>
          <w:sz w:val="32"/>
          <w:szCs w:val="32"/>
        </w:rPr>
      </w:pPr>
      <w:r>
        <w:rPr>
          <w:rFonts w:hint="eastAsia" w:ascii="仿宋_GB2312" w:eastAsia="仿宋_GB2312"/>
          <w:color w:val="auto"/>
          <w:sz w:val="32"/>
          <w:szCs w:val="32"/>
          <w:lang w:val="en-US" w:eastAsia="zh-CN"/>
        </w:rPr>
        <w:br w:type="page"/>
      </w:r>
    </w:p>
    <w:p>
      <w:pPr>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食堂生活补助项目绩效自评表</w:t>
      </w:r>
    </w:p>
    <w:p>
      <w:pPr>
        <w:pStyle w:val="13"/>
        <w:jc w:val="center"/>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（2024年）</w:t>
      </w:r>
    </w:p>
    <w:p>
      <w:pPr>
        <w:rPr>
          <w:rFonts w:hint="default"/>
          <w:color w:val="auto"/>
          <w:lang w:val="en-US" w:eastAsia="zh-CN"/>
        </w:rPr>
      </w:pPr>
    </w:p>
    <w:tbl>
      <w:tblPr>
        <w:tblStyle w:val="9"/>
        <w:tblW w:w="92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653"/>
        <w:gridCol w:w="1507"/>
        <w:gridCol w:w="1080"/>
        <w:gridCol w:w="979"/>
        <w:gridCol w:w="934"/>
        <w:gridCol w:w="964"/>
        <w:gridCol w:w="1041"/>
        <w:gridCol w:w="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项目名称</w:t>
            </w:r>
          </w:p>
        </w:tc>
        <w:tc>
          <w:tcPr>
            <w:tcW w:w="75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食堂生活补助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主管部门及代码</w:t>
            </w:r>
          </w:p>
        </w:tc>
        <w:tc>
          <w:tcPr>
            <w:tcW w:w="2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墨脱县政府办公室</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实施单位</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墨脱县机关后勤服务中心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项目资金（万元）</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年初预算书</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全年预算数</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全年执行数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分值</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执行率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年度/项目资金总额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380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354.8</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93.38%</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iCs w:val="0"/>
                <w:color w:val="auto"/>
                <w:sz w:val="18"/>
                <w:szCs w:val="18"/>
                <w:u w:val="none"/>
                <w:lang w:val="en-US"/>
              </w:rPr>
            </w:pPr>
            <w:r>
              <w:rPr>
                <w:rFonts w:hint="eastAsia" w:ascii="仿宋" w:hAnsi="仿宋" w:eastAsia="仿宋" w:cs="仿宋"/>
                <w:i w:val="0"/>
                <w:iCs w:val="0"/>
                <w:color w:val="auto"/>
                <w:kern w:val="0"/>
                <w:sz w:val="18"/>
                <w:szCs w:val="18"/>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其中：财政拨款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380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354.8</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年度总体目标</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预期目标</w:t>
            </w:r>
          </w:p>
        </w:tc>
        <w:tc>
          <w:tcPr>
            <w:tcW w:w="49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保障各单位在食堂就餐单位补贴部分资金支出，保障全县干部职工的正常饮食。</w:t>
            </w:r>
          </w:p>
        </w:tc>
        <w:tc>
          <w:tcPr>
            <w:tcW w:w="49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保障约65家县直单位，6万人次正常就餐，对项目经费及机关食堂收支情况按月进行公开，机关干部就餐满意度达到预期水平。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绩效指标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一级指标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三级指标</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年度指标值</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实际完成值</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分值</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得分</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产出指标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补助人数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≥10000人次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60000人次</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产出指标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保障每天就餐人数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≥120人</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120人</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产出指标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补助单位数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≤65个</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65个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产出指标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政府食堂饭菜符合标准率</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产出指标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保障干部职工按时就餐率</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成本指标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补助标准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600元/月</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600元/月</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成本指标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补助总成本</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380万元</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380万元</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效益指标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食堂收支公开率</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效益指标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经济效益指标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资金执行率</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93.38%</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满意度指标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就餐干部满意度</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33"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总分</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99.4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p>
        </w:tc>
      </w:tr>
    </w:tbl>
    <w:p>
      <w:pPr>
        <w:rPr>
          <w:rFonts w:hint="eastAsia" w:ascii="仿宋_GB2312" w:eastAsia="仿宋_GB2312"/>
          <w:color w:val="auto"/>
          <w:sz w:val="32"/>
          <w:szCs w:val="32"/>
        </w:rPr>
      </w:pPr>
    </w:p>
    <w:p>
      <w:pPr>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br w:type="page"/>
      </w:r>
    </w:p>
    <w:p>
      <w:pPr>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公务车运行维护费项目绩效自评表</w:t>
      </w:r>
    </w:p>
    <w:p>
      <w:pPr>
        <w:jc w:val="center"/>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（2024年）</w:t>
      </w:r>
    </w:p>
    <w:p>
      <w:pPr>
        <w:pStyle w:val="13"/>
        <w:ind w:left="0" w:leftChars="0" w:firstLine="0" w:firstLineChars="0"/>
        <w:rPr>
          <w:rFonts w:hint="eastAsia" w:ascii="仿宋_GB2312" w:eastAsia="仿宋_GB2312"/>
          <w:color w:val="auto"/>
          <w:sz w:val="32"/>
          <w:szCs w:val="32"/>
        </w:rPr>
      </w:pPr>
    </w:p>
    <w:tbl>
      <w:tblPr>
        <w:tblStyle w:val="9"/>
        <w:tblW w:w="92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638"/>
        <w:gridCol w:w="1522"/>
        <w:gridCol w:w="1080"/>
        <w:gridCol w:w="964"/>
        <w:gridCol w:w="949"/>
        <w:gridCol w:w="964"/>
        <w:gridCol w:w="1041"/>
        <w:gridCol w:w="1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项目名称</w:t>
            </w:r>
          </w:p>
        </w:tc>
        <w:tc>
          <w:tcPr>
            <w:tcW w:w="75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公务车运行维护费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主管部门及代码</w:t>
            </w:r>
          </w:p>
        </w:tc>
        <w:tc>
          <w:tcPr>
            <w:tcW w:w="2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墨脱县政府办公室</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实施单位</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墨脱县机关后勤服务中心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项目资金（万元）</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年初预算书</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全年预算数</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全年执行数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分值</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执行率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年度/项目资金总额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253.45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90.51%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其中：财政拨款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253.45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年度总体目标</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预期目标</w:t>
            </w:r>
          </w:p>
        </w:tc>
        <w:tc>
          <w:tcPr>
            <w:tcW w:w="4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支付车辆维修、油料、保险费，保障公车正常运行，保障政府中心工作正常开展。</w:t>
            </w:r>
          </w:p>
        </w:tc>
        <w:tc>
          <w:tcPr>
            <w:tcW w:w="4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保障人民政府19辆公务车日常保养维护、油料、保险支出，保障公车正常运行，确保政府公务工作正常开展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绩效指标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一级指标</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三级指标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年度指标值</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实际完成值</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分值</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得分</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产出指标</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车辆保有数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≥19辆</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19辆</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产出指标</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车辆维修保养次数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≥100次</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120次</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产出指标</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车辆维修合格率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产出指标</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购买车辆保险数量</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≥19辆</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19辆%</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产出指标</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车辆故障响应时间</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≤1天</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1天</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成本指标</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出行安全保障率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成本指标</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运行维护费用成本</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280万元</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280万元</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效益指标</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资金执行率</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91%</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效益指标</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经济效益指标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保障政府工作正常开展次数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≥1500次</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1500次</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满意度指标</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司乘人员满意度</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33"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总分</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p>
        </w:tc>
      </w:tr>
    </w:tbl>
    <w:p>
      <w:pPr>
        <w:rPr>
          <w:rFonts w:hint="eastAsia"/>
          <w:color w:val="auto"/>
        </w:rPr>
      </w:pP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楷体" w:hAnsi="楷体" w:eastAsia="楷体" w:cs="楷体"/>
          <w:bCs/>
          <w:color w:val="auto"/>
          <w:sz w:val="32"/>
          <w:szCs w:val="32"/>
        </w:rPr>
        <w:t>部门评价结果</w:t>
      </w:r>
      <w:r>
        <w:rPr>
          <w:rFonts w:hint="eastAsia" w:ascii="仿宋_GB2312" w:hAnsi="仿宋_GB2312" w:eastAsia="仿宋_GB2312" w:cs="仿宋_GB2312"/>
          <w:color w:val="auto"/>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rPr>
      </w:pPr>
      <w:r>
        <w:rPr>
          <w:rFonts w:hint="eastAsia" w:ascii="仿宋_GB2312" w:hAnsi="ˎ̥" w:eastAsia="仿宋_GB2312"/>
          <w:color w:val="auto"/>
          <w:sz w:val="32"/>
          <w:szCs w:val="32"/>
          <w:lang w:val="en-US" w:eastAsia="zh-CN"/>
        </w:rPr>
        <w:t>《公务车运行维护费项目绩效评价报告》见附件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黑体" w:hAnsi="黑体" w:eastAsia="黑体" w:cs="黑体"/>
          <w:bCs/>
          <w:color w:val="auto"/>
          <w:sz w:val="32"/>
          <w:szCs w:val="32"/>
        </w:rPr>
      </w:pPr>
      <w:bookmarkStart w:id="120" w:name="_Toc5684"/>
      <w:r>
        <w:rPr>
          <w:rFonts w:hint="eastAsia" w:ascii="黑体" w:hAnsi="黑体" w:eastAsia="黑体" w:cs="黑体"/>
          <w:bCs/>
          <w:color w:val="auto"/>
          <w:sz w:val="32"/>
          <w:szCs w:val="32"/>
        </w:rPr>
        <w:t>十一、其他重要事项情况说明</w:t>
      </w:r>
      <w:bookmarkEnd w:id="12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bCs/>
          <w:color w:val="auto"/>
          <w:sz w:val="32"/>
          <w:szCs w:val="32"/>
        </w:rPr>
      </w:pPr>
      <w:bookmarkStart w:id="121" w:name="_Toc23598_WPSOffice_Level2"/>
      <w:bookmarkStart w:id="122" w:name="_Toc15565_WPSOffice_Level2"/>
      <w:bookmarkStart w:id="123" w:name="_Toc21459"/>
      <w:bookmarkStart w:id="124" w:name="_Toc5978_WPSOffice_Level2"/>
      <w:bookmarkStart w:id="125" w:name="_Toc18325_WPSOffice_Level2"/>
      <w:bookmarkStart w:id="126" w:name="_Toc15262_WPSOffice_Level2"/>
      <w:bookmarkStart w:id="127" w:name="_Toc32639_WPSOffice_Level2"/>
      <w:r>
        <w:rPr>
          <w:rFonts w:hint="eastAsia" w:ascii="楷体" w:hAnsi="楷体" w:eastAsia="楷体" w:cs="楷体"/>
          <w:bCs/>
          <w:color w:val="auto"/>
          <w:sz w:val="32"/>
          <w:szCs w:val="32"/>
        </w:rPr>
        <w:t>（一）机关运行经费支出情况</w:t>
      </w:r>
      <w:bookmarkEnd w:id="121"/>
      <w:bookmarkEnd w:id="122"/>
      <w:bookmarkEnd w:id="123"/>
      <w:bookmarkEnd w:id="124"/>
      <w:bookmarkEnd w:id="125"/>
      <w:bookmarkEnd w:id="126"/>
      <w:bookmarkEnd w:id="12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墨脱县机关后勤服务中心</w:t>
      </w:r>
      <w:r>
        <w:rPr>
          <w:rFonts w:hint="eastAsia" w:ascii="仿宋_GB2312" w:hAnsi="ˎ̥" w:eastAsia="仿宋_GB2312"/>
          <w:color w:val="auto"/>
          <w:sz w:val="32"/>
          <w:szCs w:val="32"/>
        </w:rPr>
        <w:t>部门（单位）机关运行经费</w:t>
      </w:r>
      <w:r>
        <w:rPr>
          <w:rFonts w:hint="eastAsia" w:ascii="仿宋_GB2312" w:hAnsi="ˎ̥" w:eastAsia="仿宋_GB2312"/>
          <w:color w:val="auto"/>
          <w:sz w:val="32"/>
          <w:szCs w:val="32"/>
          <w:lang w:val="en-US" w:eastAsia="zh-CN"/>
        </w:rPr>
        <w:t>27.05</w:t>
      </w:r>
      <w:r>
        <w:rPr>
          <w:rFonts w:hint="eastAsia" w:ascii="仿宋_GB2312" w:hAnsi="ˎ̥" w:eastAsia="仿宋_GB2312"/>
          <w:color w:val="auto"/>
          <w:sz w:val="32"/>
          <w:szCs w:val="32"/>
        </w:rPr>
        <w:t>万元，比年初预算减少</w:t>
      </w:r>
      <w:r>
        <w:rPr>
          <w:rFonts w:hint="eastAsia" w:ascii="仿宋_GB2312" w:hAnsi="ˎ̥" w:eastAsia="仿宋_GB2312"/>
          <w:color w:val="auto"/>
          <w:sz w:val="32"/>
          <w:szCs w:val="32"/>
          <w:lang w:val="en-US" w:eastAsia="zh-CN"/>
        </w:rPr>
        <w:t>0.68</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完成预算的97.49</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1.44</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增长5.62%。</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受人员增加影响导致支出增加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bCs/>
          <w:color w:val="auto"/>
          <w:sz w:val="32"/>
          <w:szCs w:val="32"/>
        </w:rPr>
      </w:pPr>
      <w:bookmarkStart w:id="128" w:name="_Toc25333_WPSOffice_Level2"/>
      <w:bookmarkStart w:id="129" w:name="_Toc32689_WPSOffice_Level2"/>
      <w:bookmarkStart w:id="130" w:name="_Toc3131_WPSOffice_Level2"/>
      <w:bookmarkStart w:id="131" w:name="_Toc13084_WPSOffice_Level2"/>
      <w:bookmarkStart w:id="132" w:name="_Toc30383_WPSOffice_Level2"/>
      <w:bookmarkStart w:id="133" w:name="_Toc13474"/>
      <w:bookmarkStart w:id="134" w:name="_Toc23966_WPSOffice_Level2"/>
      <w:r>
        <w:rPr>
          <w:rFonts w:hint="eastAsia" w:ascii="楷体" w:hAnsi="楷体" w:eastAsia="楷体" w:cs="楷体"/>
          <w:bCs/>
          <w:color w:val="auto"/>
          <w:sz w:val="32"/>
          <w:szCs w:val="32"/>
        </w:rPr>
        <w:t>（二）政府采购支出情况</w:t>
      </w:r>
      <w:bookmarkEnd w:id="128"/>
      <w:bookmarkEnd w:id="129"/>
      <w:bookmarkEnd w:id="130"/>
      <w:bookmarkEnd w:id="131"/>
      <w:bookmarkEnd w:id="132"/>
      <w:bookmarkEnd w:id="133"/>
      <w:bookmarkEnd w:id="13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墨脱县机关后勤服务中心</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bCs/>
          <w:color w:val="auto"/>
          <w:sz w:val="32"/>
          <w:szCs w:val="32"/>
        </w:rPr>
      </w:pPr>
      <w:bookmarkStart w:id="135" w:name="_Toc527_WPSOffice_Level2"/>
      <w:bookmarkStart w:id="136" w:name="_Toc15129_WPSOffice_Level2"/>
      <w:bookmarkStart w:id="137" w:name="_Toc29584_WPSOffice_Level2"/>
      <w:bookmarkStart w:id="138" w:name="_Toc24027"/>
      <w:bookmarkStart w:id="139" w:name="_Toc10902_WPSOffice_Level2"/>
      <w:bookmarkStart w:id="140" w:name="_Toc19989_WPSOffice_Level2"/>
      <w:bookmarkStart w:id="141" w:name="_Toc6016_WPSOffice_Level2"/>
      <w:r>
        <w:rPr>
          <w:rFonts w:hint="eastAsia" w:ascii="楷体" w:hAnsi="楷体" w:eastAsia="楷体" w:cs="楷体"/>
          <w:bCs/>
          <w:color w:val="auto"/>
          <w:sz w:val="32"/>
          <w:szCs w:val="32"/>
        </w:rPr>
        <w:t>（三）国有资产占用情况</w:t>
      </w:r>
      <w:bookmarkEnd w:id="135"/>
      <w:bookmarkEnd w:id="136"/>
      <w:bookmarkEnd w:id="137"/>
      <w:bookmarkEnd w:id="138"/>
      <w:bookmarkEnd w:id="139"/>
      <w:bookmarkEnd w:id="140"/>
      <w:bookmarkEnd w:id="14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辆，其中，</w:t>
      </w:r>
      <w:bookmarkStart w:id="158" w:name="_GoBack"/>
      <w:bookmarkEnd w:id="158"/>
      <w:r>
        <w:rPr>
          <w:rFonts w:hint="eastAsia" w:ascii="仿宋_GB2312" w:hAnsi="ˎ̥" w:eastAsia="仿宋_GB2312"/>
          <w:color w:val="auto"/>
          <w:sz w:val="32"/>
          <w:szCs w:val="32"/>
        </w:rPr>
        <w:t>其他用车</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辆，其他用车主要是</w:t>
      </w:r>
      <w:r>
        <w:rPr>
          <w:rFonts w:hint="eastAsia" w:ascii="仿宋_GB2312" w:hAnsi="ˎ̥" w:eastAsia="仿宋_GB2312"/>
          <w:color w:val="auto"/>
          <w:sz w:val="32"/>
          <w:szCs w:val="32"/>
          <w:lang w:val="en-US" w:eastAsia="zh-CN"/>
        </w:rPr>
        <w:t>一般业务用车</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color w:val="auto"/>
        </w:rPr>
      </w:pPr>
      <w:bookmarkStart w:id="142" w:name="_Toc11039_WPSOffice_Level1"/>
      <w:bookmarkStart w:id="143" w:name="_Toc8874_WPSOffice_Level1"/>
      <w:bookmarkStart w:id="144" w:name="_Toc4398_WPSOffice_Level1"/>
      <w:bookmarkStart w:id="145" w:name="_Toc8808_WPSOffice_Level1"/>
      <w:bookmarkStart w:id="146" w:name="_Toc17580_WPSOffice_Level1"/>
      <w:r>
        <w:rPr>
          <w:rFonts w:hint="eastAsia" w:ascii="黑体" w:hAnsi="ˎ̥" w:eastAsia="黑体"/>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hint="eastAsia" w:ascii="黑体" w:hAnsi="ˎ̥" w:eastAsia="黑体"/>
          <w:color w:val="auto"/>
          <w:sz w:val="32"/>
          <w:szCs w:val="32"/>
        </w:rPr>
      </w:pPr>
      <w:bookmarkStart w:id="147" w:name="_Toc30003"/>
      <w:r>
        <w:rPr>
          <w:rFonts w:hint="eastAsia" w:ascii="黑体" w:hAnsi="ˎ̥" w:eastAsia="黑体"/>
          <w:color w:val="auto"/>
          <w:sz w:val="32"/>
          <w:szCs w:val="32"/>
        </w:rPr>
        <w:t>第四部分名词解释</w:t>
      </w:r>
      <w:bookmarkEnd w:id="142"/>
      <w:bookmarkEnd w:id="143"/>
      <w:bookmarkEnd w:id="144"/>
      <w:bookmarkEnd w:id="145"/>
      <w:bookmarkEnd w:id="146"/>
      <w:bookmarkEnd w:id="147"/>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hint="eastAsia" w:ascii="黑体" w:hAnsi="ˎ̥" w:eastAsia="黑体"/>
          <w:color w:val="auto"/>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ˎ̥" w:eastAsia="仿宋_GB2312"/>
          <w:color w:val="auto"/>
          <w:sz w:val="32"/>
          <w:szCs w:val="32"/>
        </w:rPr>
      </w:pPr>
      <w:bookmarkStart w:id="148" w:name="_Toc6980"/>
      <w:bookmarkStart w:id="149" w:name="_Toc21588"/>
      <w:r>
        <w:rPr>
          <w:rFonts w:hint="eastAsia" w:ascii="仿宋_GB2312" w:hAnsi="ˎ̥" w:eastAsia="仿宋_GB2312"/>
          <w:color w:val="auto"/>
          <w:sz w:val="32"/>
          <w:szCs w:val="32"/>
        </w:rPr>
        <w:t>财政拨款收入：指同级政府财政部门当年拨付的各类财政拨款。</w:t>
      </w:r>
      <w:bookmarkEnd w:id="148"/>
      <w:bookmarkEnd w:id="14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rPr>
          <w:rFonts w:hint="eastAsia" w:ascii="仿宋_GB2312" w:hAnsi="ˎ̥" w:eastAsia="仿宋_GB2312"/>
          <w:color w:val="auto"/>
          <w:sz w:val="32"/>
          <w:szCs w:val="32"/>
        </w:rPr>
      </w:pPr>
      <w:r>
        <w:rPr>
          <w:rFonts w:hint="eastAsia" w:ascii="仿宋_GB2312" w:hAnsi="ˎ̥" w:eastAsia="仿宋_GB2312"/>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项目绩效评价报告</w:t>
      </w:r>
    </w:p>
    <w:p>
      <w:pPr>
        <w:spacing w:line="590" w:lineRule="exact"/>
        <w:ind w:firstLine="640" w:firstLineChars="200"/>
        <w:rPr>
          <w:rFonts w:hint="eastAsia" w:ascii="黑体" w:hAnsi="黑体" w:eastAsia="黑体"/>
          <w:color w:val="auto"/>
          <w:sz w:val="32"/>
          <w:szCs w:val="32"/>
        </w:rPr>
      </w:pPr>
    </w:p>
    <w:p>
      <w:pPr>
        <w:spacing w:line="590" w:lineRule="exact"/>
        <w:ind w:firstLine="640" w:firstLineChars="200"/>
        <w:outlineLvl w:val="1"/>
        <w:rPr>
          <w:rFonts w:hint="eastAsia" w:ascii="黑体" w:hAnsi="黑体" w:eastAsia="黑体"/>
          <w:color w:val="auto"/>
          <w:sz w:val="32"/>
          <w:szCs w:val="32"/>
        </w:rPr>
      </w:pPr>
      <w:bookmarkStart w:id="150" w:name="_Toc11682"/>
      <w:bookmarkStart w:id="151" w:name="_Toc27874"/>
      <w:r>
        <w:rPr>
          <w:rFonts w:hint="eastAsia" w:ascii="黑体" w:hAnsi="黑体" w:eastAsia="黑体"/>
          <w:color w:val="auto"/>
          <w:sz w:val="32"/>
          <w:szCs w:val="32"/>
        </w:rPr>
        <w:t>一</w:t>
      </w:r>
      <w:r>
        <w:rPr>
          <w:rFonts w:ascii="黑体" w:hAnsi="黑体" w:eastAsia="黑体"/>
          <w:color w:val="auto"/>
          <w:sz w:val="32"/>
          <w:szCs w:val="32"/>
        </w:rPr>
        <w:t>、项目基本情况</w:t>
      </w:r>
      <w:bookmarkEnd w:id="150"/>
      <w:bookmarkEnd w:id="151"/>
    </w:p>
    <w:p>
      <w:pPr>
        <w:spacing w:line="590" w:lineRule="exact"/>
        <w:ind w:firstLine="640" w:firstLineChars="200"/>
        <w:rPr>
          <w:rFonts w:hint="eastAsia" w:ascii="楷体" w:hAnsi="楷体" w:eastAsia="楷体"/>
          <w:color w:val="auto"/>
          <w:sz w:val="32"/>
          <w:szCs w:val="32"/>
        </w:rPr>
      </w:pPr>
      <w:r>
        <w:rPr>
          <w:rFonts w:hint="eastAsia" w:ascii="楷体" w:hAnsi="楷体" w:eastAsia="楷体"/>
          <w:color w:val="auto"/>
          <w:sz w:val="32"/>
          <w:szCs w:val="32"/>
        </w:rPr>
        <w:t>（一）项目背景。</w:t>
      </w:r>
    </w:p>
    <w:p>
      <w:pPr>
        <w:spacing w:line="59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机关后勤现有实有车辆19辆，为更好保障县直各单位公务出行工作，规范公务用车管理，预算公务车运行维护费用项目，项目用于公务车维修保养、油料、洗车、保险等支出，依照《墨脱县机关后勤服务中心车辆管理制度》进行管理报销。</w:t>
      </w:r>
    </w:p>
    <w:p>
      <w:pPr>
        <w:spacing w:line="590" w:lineRule="exact"/>
        <w:ind w:firstLine="640" w:firstLineChars="200"/>
        <w:rPr>
          <w:rFonts w:hint="eastAsia" w:ascii="楷体" w:hAnsi="楷体" w:eastAsia="楷体"/>
          <w:color w:val="auto"/>
          <w:sz w:val="32"/>
          <w:szCs w:val="32"/>
        </w:rPr>
      </w:pPr>
      <w:r>
        <w:rPr>
          <w:rFonts w:hint="eastAsia" w:ascii="楷体" w:hAnsi="楷体" w:eastAsia="楷体"/>
          <w:color w:val="auto"/>
          <w:sz w:val="32"/>
          <w:szCs w:val="32"/>
        </w:rPr>
        <w:t>（</w:t>
      </w:r>
      <w:r>
        <w:rPr>
          <w:rFonts w:hint="eastAsia" w:ascii="楷体" w:hAnsi="楷体" w:eastAsia="楷体"/>
          <w:color w:val="auto"/>
          <w:sz w:val="32"/>
          <w:szCs w:val="32"/>
          <w:lang w:val="en-US" w:eastAsia="zh-CN"/>
        </w:rPr>
        <w:t>二</w:t>
      </w:r>
      <w:r>
        <w:rPr>
          <w:rFonts w:hint="eastAsia" w:ascii="楷体" w:hAnsi="楷体" w:eastAsia="楷体"/>
          <w:color w:val="auto"/>
          <w:sz w:val="32"/>
          <w:szCs w:val="32"/>
        </w:rPr>
        <w:t>）项目主要内容</w:t>
      </w:r>
      <w:r>
        <w:rPr>
          <w:rFonts w:hint="eastAsia" w:ascii="楷体" w:hAnsi="楷体" w:eastAsia="楷体"/>
          <w:color w:val="auto"/>
          <w:sz w:val="32"/>
          <w:szCs w:val="32"/>
          <w:lang w:val="en-US" w:eastAsia="zh-CN"/>
        </w:rPr>
        <w:t>及预算情况</w:t>
      </w:r>
      <w:r>
        <w:rPr>
          <w:rFonts w:hint="eastAsia" w:ascii="楷体" w:hAnsi="楷体" w:eastAsia="楷体"/>
          <w:color w:val="auto"/>
          <w:sz w:val="32"/>
          <w:szCs w:val="32"/>
        </w:rPr>
        <w:t>。</w:t>
      </w:r>
    </w:p>
    <w:p>
      <w:pPr>
        <w:numPr>
          <w:ilvl w:val="0"/>
          <w:numId w:val="0"/>
        </w:numPr>
        <w:spacing w:line="59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项目主要用于公务车辆日常维修保养、油料、保险、洗车等支出。根据公务车运行维护历年费用制定使用计划，资金执行过程中按照</w:t>
      </w:r>
      <w:r>
        <w:rPr>
          <w:rFonts w:hint="eastAsia" w:ascii="仿宋" w:hAnsi="仿宋" w:eastAsia="仿宋" w:cs="仿宋"/>
          <w:color w:val="auto"/>
          <w:sz w:val="32"/>
          <w:szCs w:val="32"/>
          <w:lang w:val="en-US" w:eastAsia="zh-CN"/>
        </w:rPr>
        <w:t>《墨脱县机关后勤服务中心车辆管理制度》进行监督管理，保障政府公务出行的同时贯彻政府“过紧日子”要求，节约开支，杜绝浪费。</w:t>
      </w:r>
      <w:r>
        <w:rPr>
          <w:rFonts w:hint="eastAsia" w:ascii="仿宋" w:hAnsi="仿宋" w:eastAsia="仿宋"/>
          <w:color w:val="auto"/>
          <w:sz w:val="32"/>
          <w:szCs w:val="32"/>
          <w:lang w:val="en-US" w:eastAsia="zh-CN"/>
        </w:rPr>
        <w:t>2024年财政预算资金280万元，实际支出253.45万元，预算执行率为90.51%。</w:t>
      </w:r>
    </w:p>
    <w:p>
      <w:pPr>
        <w:spacing w:line="590" w:lineRule="exact"/>
        <w:ind w:firstLine="640" w:firstLineChars="200"/>
        <w:outlineLvl w:val="1"/>
        <w:rPr>
          <w:rFonts w:hint="eastAsia" w:ascii="仿宋" w:hAnsi="仿宋" w:eastAsia="仿宋" w:cs="宋体"/>
          <w:color w:val="auto"/>
          <w:kern w:val="0"/>
          <w:sz w:val="32"/>
          <w:szCs w:val="32"/>
          <w:lang w:bidi="ar"/>
        </w:rPr>
      </w:pPr>
      <w:bookmarkStart w:id="152" w:name="_Toc10298"/>
      <w:bookmarkStart w:id="153" w:name="_Toc20758"/>
      <w:r>
        <w:rPr>
          <w:rFonts w:hint="eastAsia" w:ascii="黑体" w:hAnsi="黑体" w:eastAsia="黑体"/>
          <w:color w:val="auto"/>
          <w:sz w:val="32"/>
          <w:szCs w:val="32"/>
          <w:lang w:val="en-US" w:eastAsia="zh-CN"/>
        </w:rPr>
        <w:t>二</w:t>
      </w:r>
      <w:r>
        <w:rPr>
          <w:rFonts w:hint="eastAsia" w:ascii="黑体" w:hAnsi="黑体" w:eastAsia="黑体"/>
          <w:color w:val="auto"/>
          <w:sz w:val="32"/>
          <w:szCs w:val="32"/>
        </w:rPr>
        <w:t>、</w:t>
      </w:r>
      <w:r>
        <w:rPr>
          <w:rFonts w:hint="eastAsia" w:ascii="黑体" w:hAnsi="黑体" w:eastAsia="黑体"/>
          <w:color w:val="auto"/>
          <w:sz w:val="32"/>
          <w:szCs w:val="32"/>
          <w:lang w:val="en-US" w:eastAsia="zh-CN"/>
        </w:rPr>
        <w:t>绩效评价工作开展情况</w:t>
      </w:r>
      <w:bookmarkEnd w:id="152"/>
      <w:bookmarkEnd w:id="153"/>
    </w:p>
    <w:p>
      <w:pPr>
        <w:numPr>
          <w:ilvl w:val="0"/>
          <w:numId w:val="0"/>
        </w:numPr>
        <w:adjustRightInd w:val="0"/>
        <w:snapToGrid w:val="0"/>
        <w:spacing w:line="590" w:lineRule="exact"/>
        <w:ind w:firstLine="640" w:firstLineChars="200"/>
        <w:rPr>
          <w:rFonts w:hint="default" w:ascii="仿宋" w:hAnsi="仿宋" w:eastAsia="仿宋" w:cs="宋体"/>
          <w:color w:val="auto"/>
          <w:kern w:val="0"/>
          <w:sz w:val="32"/>
          <w:szCs w:val="32"/>
          <w:lang w:val="en-US" w:eastAsia="zh-CN" w:bidi="ar"/>
        </w:rPr>
      </w:pPr>
      <w:r>
        <w:rPr>
          <w:rFonts w:hint="eastAsia" w:ascii="仿宋" w:hAnsi="仿宋" w:eastAsia="仿宋" w:cs="宋体"/>
          <w:color w:val="auto"/>
          <w:kern w:val="0"/>
          <w:sz w:val="32"/>
          <w:szCs w:val="32"/>
          <w:lang w:val="en-US" w:eastAsia="zh-CN" w:bidi="ar"/>
        </w:rPr>
        <w:t>项目按照</w:t>
      </w:r>
      <w:r>
        <w:rPr>
          <w:rFonts w:hint="eastAsia" w:ascii="仿宋" w:hAnsi="仿宋" w:eastAsia="仿宋" w:cs="仿宋"/>
          <w:color w:val="auto"/>
          <w:sz w:val="32"/>
          <w:szCs w:val="32"/>
          <w:lang w:val="en-US" w:eastAsia="zh-CN"/>
        </w:rPr>
        <w:t>《墨脱县机关后勤服务中心车辆管理制度》执行支出，严格贯彻文件规定定点保险、定点维修、定点加油制度，定期对公务车运行维护费用使用情况进行公开，确保经费使用的透明性和合规性，节约成本、杜绝浪费。</w:t>
      </w:r>
    </w:p>
    <w:p>
      <w:pPr>
        <w:numPr>
          <w:ilvl w:val="0"/>
          <w:numId w:val="0"/>
        </w:numPr>
        <w:adjustRightInd w:val="0"/>
        <w:snapToGrid w:val="0"/>
        <w:spacing w:line="590" w:lineRule="exact"/>
        <w:ind w:firstLine="640" w:firstLineChars="200"/>
        <w:rPr>
          <w:rFonts w:hint="default" w:ascii="仿宋" w:hAnsi="仿宋" w:eastAsia="仿宋" w:cs="宋体"/>
          <w:color w:val="auto"/>
          <w:kern w:val="0"/>
          <w:sz w:val="32"/>
          <w:szCs w:val="32"/>
          <w:lang w:val="en-US" w:eastAsia="zh-CN" w:bidi="ar"/>
        </w:rPr>
      </w:pPr>
      <w:r>
        <w:rPr>
          <w:rFonts w:hint="eastAsia" w:ascii="仿宋" w:hAnsi="仿宋" w:eastAsia="仿宋" w:cs="宋体"/>
          <w:color w:val="auto"/>
          <w:kern w:val="0"/>
          <w:sz w:val="32"/>
          <w:szCs w:val="32"/>
          <w:lang w:val="en-US" w:eastAsia="zh-CN" w:bidi="ar"/>
        </w:rPr>
        <w:t>公务车运行维护费用项目是政府公务活动的重要保障，组织管理机构与运行机制设置合理，产出和效果能够达到预期水平。</w:t>
      </w:r>
    </w:p>
    <w:p>
      <w:pPr>
        <w:spacing w:line="59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项目绩效目标设置合理，绩效指标量化可考核，与项目实际相匹配，全面完整，契合政策及项目实质，与部门年度工作目标相一致，产出和效果相关联，司乘人员满意度达90%以上。</w:t>
      </w:r>
    </w:p>
    <w:p>
      <w:pPr>
        <w:spacing w:line="590" w:lineRule="exact"/>
        <w:ind w:firstLine="640" w:firstLineChars="200"/>
        <w:outlineLvl w:val="1"/>
        <w:rPr>
          <w:rFonts w:hint="default" w:ascii="仿宋" w:hAnsi="仿宋" w:eastAsia="黑体"/>
          <w:color w:val="auto"/>
          <w:sz w:val="32"/>
          <w:szCs w:val="32"/>
          <w:lang w:val="en-US" w:eastAsia="zh-CN"/>
        </w:rPr>
      </w:pPr>
      <w:bookmarkStart w:id="154" w:name="_Toc19466"/>
      <w:bookmarkStart w:id="155" w:name="_Toc27597"/>
      <w:r>
        <w:rPr>
          <w:rFonts w:hint="eastAsia" w:ascii="黑体" w:hAnsi="黑体" w:eastAsia="黑体"/>
          <w:color w:val="auto"/>
          <w:sz w:val="32"/>
          <w:szCs w:val="32"/>
          <w:lang w:val="en-US" w:eastAsia="zh-CN"/>
        </w:rPr>
        <w:t>三</w:t>
      </w:r>
      <w:r>
        <w:rPr>
          <w:rFonts w:hint="eastAsia" w:ascii="黑体" w:hAnsi="黑体" w:eastAsia="黑体"/>
          <w:color w:val="auto"/>
          <w:sz w:val="32"/>
          <w:szCs w:val="32"/>
        </w:rPr>
        <w:t>、</w:t>
      </w:r>
      <w:r>
        <w:rPr>
          <w:rFonts w:hint="eastAsia" w:ascii="黑体" w:hAnsi="黑体" w:eastAsia="黑体"/>
          <w:color w:val="auto"/>
          <w:sz w:val="32"/>
          <w:szCs w:val="32"/>
          <w:lang w:val="en-US" w:eastAsia="zh-CN"/>
        </w:rPr>
        <w:t>综合评价结论</w:t>
      </w:r>
      <w:bookmarkEnd w:id="154"/>
      <w:bookmarkEnd w:id="155"/>
    </w:p>
    <w:p>
      <w:pPr>
        <w:spacing w:line="59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该项目绩效评价得分99.1分，评价等级为“优”</w:t>
      </w:r>
      <w:r>
        <w:rPr>
          <w:rFonts w:hint="eastAsia" w:ascii="仿宋" w:hAnsi="仿宋" w:eastAsia="仿宋"/>
          <w:color w:val="auto"/>
          <w:sz w:val="32"/>
          <w:szCs w:val="32"/>
        </w:rPr>
        <w:t>。</w:t>
      </w:r>
      <w:r>
        <w:rPr>
          <w:rFonts w:hint="eastAsia" w:ascii="仿宋" w:hAnsi="仿宋" w:eastAsia="仿宋"/>
          <w:color w:val="auto"/>
          <w:sz w:val="32"/>
          <w:szCs w:val="32"/>
          <w:lang w:val="en-US" w:eastAsia="zh-CN"/>
        </w:rPr>
        <w:t>项目实施以来通过对公务车日常维修保养，保障政府日常公务出行，全年公务出行安全开展，无安全事故发生，运行成本得到有效控制，全部支出事项严格按照年初编制预算计划有序进行，未发生无预算、超预算指出事项。</w:t>
      </w:r>
    </w:p>
    <w:p>
      <w:pPr>
        <w:spacing w:line="590" w:lineRule="exact"/>
        <w:ind w:firstLine="640" w:firstLineChars="200"/>
        <w:outlineLvl w:val="1"/>
        <w:rPr>
          <w:rFonts w:hint="default" w:ascii="黑体" w:hAnsi="黑体" w:eastAsia="黑体"/>
          <w:color w:val="auto"/>
          <w:sz w:val="32"/>
          <w:szCs w:val="32"/>
          <w:lang w:val="en-US" w:eastAsia="zh-CN"/>
        </w:rPr>
      </w:pPr>
      <w:bookmarkStart w:id="156" w:name="_Toc4836"/>
      <w:bookmarkStart w:id="157" w:name="_Toc27584"/>
      <w:r>
        <w:rPr>
          <w:rFonts w:hint="eastAsia" w:ascii="黑体" w:hAnsi="黑体" w:eastAsia="黑体"/>
          <w:color w:val="auto"/>
          <w:sz w:val="32"/>
          <w:szCs w:val="32"/>
          <w:lang w:val="en-US" w:eastAsia="zh-CN"/>
        </w:rPr>
        <w:t>四</w:t>
      </w:r>
      <w:r>
        <w:rPr>
          <w:rFonts w:ascii="黑体" w:hAnsi="黑体" w:eastAsia="黑体"/>
          <w:color w:val="auto"/>
          <w:sz w:val="32"/>
          <w:szCs w:val="32"/>
        </w:rPr>
        <w:t>、</w:t>
      </w:r>
      <w:r>
        <w:rPr>
          <w:rFonts w:hint="eastAsia" w:ascii="黑体" w:hAnsi="黑体" w:eastAsia="黑体"/>
          <w:color w:val="auto"/>
          <w:sz w:val="32"/>
          <w:szCs w:val="32"/>
          <w:lang w:val="en-US" w:eastAsia="zh-CN"/>
        </w:rPr>
        <w:t>绩效评价指标分析</w:t>
      </w:r>
      <w:bookmarkEnd w:id="156"/>
      <w:bookmarkEnd w:id="157"/>
    </w:p>
    <w:p>
      <w:pPr>
        <w:spacing w:line="590" w:lineRule="exact"/>
        <w:ind w:firstLine="640" w:firstLineChars="200"/>
        <w:rPr>
          <w:rFonts w:hint="default" w:ascii="仿宋" w:hAnsi="仿宋" w:eastAsia="楷体"/>
          <w:color w:val="auto"/>
          <w:sz w:val="32"/>
          <w:szCs w:val="32"/>
          <w:lang w:val="en-US" w:eastAsia="zh-CN"/>
        </w:rPr>
      </w:pPr>
      <w:r>
        <w:rPr>
          <w:rFonts w:hint="eastAsia" w:ascii="仿宋" w:hAnsi="仿宋" w:eastAsia="仿宋"/>
          <w:color w:val="auto"/>
          <w:sz w:val="32"/>
          <w:szCs w:val="32"/>
          <w:lang w:val="en-US" w:eastAsia="zh-CN"/>
        </w:rPr>
        <w:t>项目产出指标与能够达到预期水平，司乘人员满意度达100%，得分90分。2024年财政预算资金280万元，实际支出253.45万元，预算执行率为90.51%，得分9.1分。</w:t>
      </w:r>
    </w:p>
    <w:p>
      <w:pPr>
        <w:pStyle w:val="13"/>
        <w:rPr>
          <w:rFonts w:hint="default"/>
          <w:color w:val="auto"/>
          <w:lang w:val="en-US" w:eastAsia="zh-CN"/>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05560"/>
    <w:multiLevelType w:val="singleLevel"/>
    <w:tmpl w:val="84505560"/>
    <w:lvl w:ilvl="0" w:tentative="0">
      <w:start w:val="1"/>
      <w:numFmt w:val="chineseCounting"/>
      <w:suff w:val="nothing"/>
      <w:lvlText w:val="%1、"/>
      <w:lvlJc w:val="left"/>
      <w:rPr>
        <w:rFonts w:hint="eastAsia"/>
      </w:rPr>
    </w:lvl>
  </w:abstractNum>
  <w:abstractNum w:abstractNumId="1">
    <w:nsid w:val="8A30508A"/>
    <w:multiLevelType w:val="singleLevel"/>
    <w:tmpl w:val="8A30508A"/>
    <w:lvl w:ilvl="0" w:tentative="0">
      <w:start w:val="3"/>
      <w:numFmt w:val="chineseCounting"/>
      <w:suff w:val="nothing"/>
      <w:lvlText w:val="（%1）"/>
      <w:lvlJc w:val="left"/>
      <w:rPr>
        <w:rFonts w:hint="eastAsia"/>
      </w:rPr>
    </w:lvl>
  </w:abstractNum>
  <w:abstractNum w:abstractNumId="2">
    <w:nsid w:val="AFFC2DCC"/>
    <w:multiLevelType w:val="singleLevel"/>
    <w:tmpl w:val="AFFC2DCC"/>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NDM3MDA3ODExOWE4ZjM4ZjljOWE4NWI1NjBkZDQ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FC80124"/>
    <w:rsid w:val="12387FBA"/>
    <w:rsid w:val="136F98C7"/>
    <w:rsid w:val="147D507F"/>
    <w:rsid w:val="17427E68"/>
    <w:rsid w:val="1755065F"/>
    <w:rsid w:val="18875011"/>
    <w:rsid w:val="1AFC29C9"/>
    <w:rsid w:val="1CA52F2E"/>
    <w:rsid w:val="1DFE370B"/>
    <w:rsid w:val="1E3630B9"/>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504510C"/>
    <w:rsid w:val="687436E1"/>
    <w:rsid w:val="6DA45C50"/>
    <w:rsid w:val="6E9A7825"/>
    <w:rsid w:val="6F6119C6"/>
    <w:rsid w:val="6F670F9B"/>
    <w:rsid w:val="70BB15FC"/>
    <w:rsid w:val="737450E0"/>
    <w:rsid w:val="74054476"/>
    <w:rsid w:val="742F38C4"/>
    <w:rsid w:val="74AB66DC"/>
    <w:rsid w:val="74C4154C"/>
    <w:rsid w:val="75956FFF"/>
    <w:rsid w:val="769244A6"/>
    <w:rsid w:val="77AA2D01"/>
    <w:rsid w:val="7AAE367C"/>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iPriority w:val="0"/>
  </w:style>
  <w:style w:type="paragraph" w:styleId="7">
    <w:name w:val="toc 2"/>
    <w:basedOn w:val="1"/>
    <w:next w:val="1"/>
    <w:uiPriority w:val="0"/>
    <w:pPr>
      <w:ind w:left="420" w:leftChars="200"/>
    </w:pPr>
  </w:style>
  <w:style w:type="paragraph" w:styleId="8">
    <w:name w:val="annotation subject"/>
    <w:basedOn w:val="2"/>
    <w:next w:val="2"/>
    <w:link w:val="18"/>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paragraph" w:customStyle="1" w:styleId="13">
    <w:name w:val="正文-公1"/>
    <w:basedOn w:val="14"/>
    <w:next w:val="1"/>
    <w:qFormat/>
    <w:uiPriority w:val="0"/>
    <w:pPr>
      <w:ind w:firstLine="200" w:firstLine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Times New Roman" w:hAnsi="Times New Roman" w:eastAsia="宋体" w:cs="Times New Roman"/>
      <w:kern w:val="2"/>
      <w:sz w:val="21"/>
      <w:lang w:val="en-US" w:eastAsia="zh-CN"/>
    </w:rPr>
  </w:style>
  <w:style w:type="character" w:customStyle="1" w:styleId="15">
    <w:name w:val="批注文字 Char"/>
    <w:link w:val="2"/>
    <w:qFormat/>
    <w:uiPriority w:val="0"/>
    <w:rPr>
      <w:kern w:val="2"/>
      <w:sz w:val="21"/>
      <w:szCs w:val="24"/>
    </w:rPr>
  </w:style>
  <w:style w:type="character" w:customStyle="1" w:styleId="16">
    <w:name w:val="批注框文本 Char"/>
    <w:link w:val="3"/>
    <w:qFormat/>
    <w:uiPriority w:val="0"/>
    <w:rPr>
      <w:kern w:val="2"/>
      <w:sz w:val="18"/>
      <w:szCs w:val="18"/>
    </w:rPr>
  </w:style>
  <w:style w:type="character" w:customStyle="1" w:styleId="17">
    <w:name w:val="页眉 Char"/>
    <w:link w:val="5"/>
    <w:qFormat/>
    <w:uiPriority w:val="0"/>
    <w:rPr>
      <w:kern w:val="2"/>
      <w:sz w:val="18"/>
      <w:szCs w:val="18"/>
    </w:rPr>
  </w:style>
  <w:style w:type="character" w:customStyle="1" w:styleId="18">
    <w:name w:val="批注主题 Char"/>
    <w:link w:val="8"/>
    <w:qFormat/>
    <w:uiPriority w:val="0"/>
    <w:rPr>
      <w:b/>
      <w:bCs/>
      <w:kern w:val="2"/>
      <w:sz w:val="21"/>
      <w:szCs w:val="24"/>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WPSOffice手动目录 2"/>
    <w:qFormat/>
    <w:uiPriority w:val="0"/>
    <w:pPr>
      <w:ind w:leftChars="200"/>
    </w:pPr>
    <w:rPr>
      <w:rFonts w:ascii="Times New Roman" w:hAnsi="Times New Roman" w:eastAsia="宋体" w:cs="Times New Roman"/>
      <w:lang w:val="en-US" w:eastAsia="zh-CN" w:bidi="ar-SA"/>
    </w:rPr>
  </w:style>
  <w:style w:type="paragraph" w:customStyle="1" w:styleId="21">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7294</Words>
  <Characters>8156</Characters>
  <Lines>67</Lines>
  <Paragraphs>18</Paragraphs>
  <TotalTime>19</TotalTime>
  <ScaleCrop>false</ScaleCrop>
  <LinksUpToDate>false</LinksUpToDate>
  <CharactersWithSpaces>8323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2025-10-20T09:29:00Z</cp:lastPrinted>
  <dcterms:modified xsi:type="dcterms:W3CDTF">2025-10-23T09:08:56Z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