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8" w:lineRule="exact"/>
        <w:jc w:val="center"/>
        <w:rPr>
          <w:rFonts w:hint="eastAsia" w:asciiTheme="majorEastAsia" w:hAnsiTheme="majorEastAsia" w:eastAsiaTheme="majorEastAsia" w:cstheme="majorEastAsia"/>
          <w:b/>
          <w:bCs/>
          <w:sz w:val="44"/>
          <w:szCs w:val="44"/>
        </w:rPr>
      </w:pPr>
      <w:bookmarkStart w:id="95" w:name="_GoBack"/>
      <w:r>
        <w:rPr>
          <w:rFonts w:hint="eastAsia" w:asciiTheme="majorEastAsia" w:hAnsiTheme="majorEastAsia" w:eastAsiaTheme="majorEastAsia" w:cstheme="majorEastAsia"/>
          <w:b/>
          <w:bCs/>
          <w:sz w:val="44"/>
          <w:szCs w:val="44"/>
        </w:rPr>
        <w:t>墨脱县</w:t>
      </w:r>
      <w:r>
        <w:rPr>
          <w:rFonts w:hint="eastAsia" w:asciiTheme="majorEastAsia" w:hAnsiTheme="majorEastAsia" w:eastAsiaTheme="majorEastAsia" w:cstheme="majorEastAsia"/>
          <w:b/>
          <w:bCs/>
          <w:sz w:val="44"/>
          <w:szCs w:val="44"/>
          <w:lang w:eastAsia="zh-CN"/>
        </w:rPr>
        <w:t>发展改革和经信商务局</w:t>
      </w:r>
      <w:r>
        <w:rPr>
          <w:rFonts w:hint="eastAsia" w:asciiTheme="majorEastAsia" w:hAnsiTheme="majorEastAsia" w:eastAsiaTheme="majorEastAsia" w:cstheme="majorEastAsia"/>
          <w:b/>
          <w:bCs/>
          <w:sz w:val="44"/>
          <w:szCs w:val="44"/>
        </w:rPr>
        <w:t>2024年度部门决算公开报告</w:t>
      </w:r>
    </w:p>
    <w:bookmarkEnd w:id="95"/>
    <w:p>
      <w:pPr>
        <w:spacing w:line="578" w:lineRule="exact"/>
        <w:jc w:val="center"/>
        <w:rPr>
          <w:rFonts w:hint="eastAsia" w:ascii="黑体" w:hAnsi="ˎ̥" w:eastAsia="黑体"/>
          <w:b/>
          <w:sz w:val="32"/>
          <w:szCs w:val="32"/>
        </w:rPr>
      </w:pPr>
    </w:p>
    <w:p>
      <w:pPr>
        <w:spacing w:line="578" w:lineRule="exact"/>
        <w:jc w:val="center"/>
        <w:rPr>
          <w:rFonts w:hint="eastAsia" w:ascii="黑体" w:hAnsi="ˎ̥" w:eastAsia="黑体"/>
          <w:b/>
          <w:sz w:val="32"/>
          <w:szCs w:val="32"/>
        </w:rPr>
      </w:pPr>
    </w:p>
    <w:p>
      <w:pPr>
        <w:spacing w:line="578" w:lineRule="exact"/>
        <w:jc w:val="center"/>
        <w:rPr>
          <w:rFonts w:hint="eastAsia" w:ascii="黑体" w:hAnsi="黑体" w:eastAsia="黑体" w:cs="黑体"/>
          <w:sz w:val="44"/>
          <w:szCs w:val="44"/>
        </w:rPr>
      </w:pPr>
      <w:bookmarkStart w:id="0" w:name="_Toc11440_WPSOffice_Type2"/>
      <w:r>
        <w:rPr>
          <w:rFonts w:hint="eastAsia" w:ascii="黑体" w:hAnsi="黑体" w:eastAsia="黑体" w:cs="黑体"/>
          <w:sz w:val="44"/>
          <w:szCs w:val="44"/>
        </w:rPr>
        <w:t>目  录</w:t>
      </w:r>
    </w:p>
    <w:p>
      <w:pPr>
        <w:pStyle w:val="15"/>
        <w:tabs>
          <w:tab w:val="right" w:leader="dot" w:pos="8306"/>
        </w:tabs>
        <w:spacing w:line="578" w:lineRule="exact"/>
        <w:rPr>
          <w:rFonts w:hint="eastAsia"/>
          <w:sz w:val="32"/>
          <w:szCs w:val="32"/>
        </w:rPr>
      </w:pPr>
      <w:r>
        <w:rPr>
          <w:sz w:val="32"/>
          <w:szCs w:val="32"/>
        </w:rPr>
        <w:fldChar w:fldCharType="begin"/>
      </w:r>
      <w:r>
        <w:rPr>
          <w:sz w:val="32"/>
          <w:szCs w:val="32"/>
        </w:rPr>
        <w:instrText xml:space="preserve"> HYPERLINK \l _Toc1704_WPSOffice_Level1 </w:instrText>
      </w:r>
      <w:r>
        <w:rPr>
          <w:sz w:val="32"/>
          <w:szCs w:val="32"/>
        </w:rPr>
        <w:fldChar w:fldCharType="separate"/>
      </w:r>
      <w:r>
        <w:rPr>
          <w:rFonts w:hint="eastAsia" w:ascii="黑体" w:hAnsi="ˎ̥" w:eastAsia="黑体"/>
          <w:sz w:val="32"/>
          <w:szCs w:val="32"/>
        </w:rPr>
        <w:t>第一部分 基本情况</w:t>
      </w:r>
      <w:r>
        <w:rPr>
          <w:sz w:val="32"/>
          <w:szCs w:val="32"/>
        </w:rPr>
        <w:tab/>
      </w:r>
      <w:r>
        <w:rPr>
          <w:sz w:val="32"/>
          <w:szCs w:val="32"/>
        </w:rPr>
        <w:fldChar w:fldCharType="end"/>
      </w:r>
      <w:r>
        <w:rPr>
          <w:rFonts w:hint="eastAsia"/>
          <w:sz w:val="32"/>
          <w:szCs w:val="32"/>
        </w:rPr>
        <w:t>2</w:t>
      </w:r>
    </w:p>
    <w:p>
      <w:pPr>
        <w:pStyle w:val="16"/>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_Toc20274_WPSOffice_Level2 </w:instrText>
      </w:r>
      <w:r>
        <w:rPr>
          <w:rFonts w:hint="eastAsia" w:ascii="仿宋" w:hAnsi="仿宋" w:eastAsia="仿宋" w:cs="仿宋"/>
          <w:sz w:val="32"/>
          <w:szCs w:val="32"/>
        </w:rPr>
        <w:fldChar w:fldCharType="separate"/>
      </w:r>
      <w:r>
        <w:rPr>
          <w:rFonts w:hint="eastAsia" w:ascii="仿宋" w:hAnsi="仿宋" w:eastAsia="仿宋" w:cs="仿宋"/>
          <w:sz w:val="32"/>
          <w:szCs w:val="32"/>
        </w:rPr>
        <w:t>一、部门（单位）职责</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2</w:t>
      </w:r>
    </w:p>
    <w:p>
      <w:pPr>
        <w:pStyle w:val="16"/>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_Toc4833_WPSOffice_Level2 </w:instrText>
      </w:r>
      <w:r>
        <w:rPr>
          <w:rFonts w:hint="eastAsia" w:ascii="仿宋" w:hAnsi="仿宋" w:eastAsia="仿宋" w:cs="仿宋"/>
          <w:sz w:val="32"/>
          <w:szCs w:val="32"/>
        </w:rPr>
        <w:fldChar w:fldCharType="separate"/>
      </w:r>
      <w:r>
        <w:rPr>
          <w:rFonts w:hint="eastAsia" w:ascii="仿宋" w:hAnsi="仿宋" w:eastAsia="仿宋" w:cs="仿宋"/>
          <w:sz w:val="32"/>
          <w:szCs w:val="32"/>
        </w:rPr>
        <w:t>二、机构设置</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lang w:val="en-US" w:eastAsia="zh-CN"/>
        </w:rPr>
        <w:t>1</w:t>
      </w:r>
      <w:r>
        <w:rPr>
          <w:rFonts w:hint="eastAsia" w:ascii="仿宋" w:hAnsi="仿宋" w:eastAsia="仿宋" w:cs="仿宋"/>
          <w:sz w:val="32"/>
          <w:szCs w:val="32"/>
        </w:rPr>
        <w:t>2</w:t>
      </w:r>
    </w:p>
    <w:p>
      <w:pPr>
        <w:pStyle w:val="15"/>
        <w:tabs>
          <w:tab w:val="right" w:leader="dot" w:pos="8306"/>
        </w:tabs>
        <w:spacing w:line="578" w:lineRule="exact"/>
        <w:rPr>
          <w:rFonts w:hint="default" w:eastAsia="宋体"/>
          <w:sz w:val="32"/>
          <w:szCs w:val="32"/>
          <w:lang w:val="en-US" w:eastAsia="zh-CN"/>
        </w:rPr>
      </w:pPr>
      <w:r>
        <w:rPr>
          <w:sz w:val="32"/>
          <w:szCs w:val="32"/>
        </w:rPr>
        <w:fldChar w:fldCharType="begin"/>
      </w:r>
      <w:r>
        <w:rPr>
          <w:sz w:val="32"/>
          <w:szCs w:val="32"/>
        </w:rPr>
        <w:instrText xml:space="preserve"> HYPERLINK \l _Toc28253_WPSOffice_Level1 </w:instrText>
      </w:r>
      <w:r>
        <w:rPr>
          <w:sz w:val="32"/>
          <w:szCs w:val="32"/>
        </w:rPr>
        <w:fldChar w:fldCharType="separate"/>
      </w:r>
      <w:r>
        <w:rPr>
          <w:rFonts w:hint="eastAsia" w:ascii="黑体" w:hAnsi="ˎ̥" w:eastAsia="黑体"/>
          <w:sz w:val="32"/>
          <w:szCs w:val="32"/>
        </w:rPr>
        <w:t xml:space="preserve">第二部分  </w:t>
      </w:r>
      <w:r>
        <w:rPr>
          <w:rFonts w:hint="default" w:ascii="黑体" w:hAnsi="ˎ̥" w:eastAsia="黑体"/>
          <w:sz w:val="32"/>
          <w:szCs w:val="32"/>
          <w:lang w:val="en-US"/>
        </w:rPr>
        <w:t>2024</w:t>
      </w:r>
      <w:r>
        <w:rPr>
          <w:rFonts w:hint="eastAsia" w:ascii="黑体" w:hAnsi="ˎ̥" w:eastAsia="黑体"/>
          <w:sz w:val="32"/>
          <w:szCs w:val="32"/>
        </w:rPr>
        <w:t>年度部门决算公开表</w:t>
      </w:r>
      <w:r>
        <w:rPr>
          <w:sz w:val="32"/>
          <w:szCs w:val="32"/>
        </w:rPr>
        <w:tab/>
      </w:r>
      <w:r>
        <w:rPr>
          <w:sz w:val="32"/>
          <w:szCs w:val="32"/>
        </w:rPr>
        <w:fldChar w:fldCharType="end"/>
      </w:r>
      <w:r>
        <w:rPr>
          <w:rFonts w:hint="eastAsia"/>
          <w:sz w:val="32"/>
          <w:szCs w:val="32"/>
          <w:lang w:val="en-US" w:eastAsia="zh-CN"/>
        </w:rPr>
        <w:t>13</w:t>
      </w:r>
    </w:p>
    <w:p>
      <w:pPr>
        <w:pStyle w:val="15"/>
        <w:tabs>
          <w:tab w:val="right" w:leader="dot" w:pos="8306"/>
        </w:tabs>
        <w:spacing w:line="578" w:lineRule="exact"/>
        <w:rPr>
          <w:rFonts w:hint="eastAsia"/>
          <w:sz w:val="32"/>
          <w:szCs w:val="32"/>
        </w:rPr>
      </w:pPr>
      <w:r>
        <w:rPr>
          <w:sz w:val="32"/>
          <w:szCs w:val="32"/>
        </w:rPr>
        <w:fldChar w:fldCharType="begin"/>
      </w:r>
      <w:r>
        <w:rPr>
          <w:sz w:val="32"/>
          <w:szCs w:val="32"/>
        </w:rPr>
        <w:instrText xml:space="preserve"> HYPERLINK \l _Toc27590_WPSOffice_Level1 </w:instrText>
      </w:r>
      <w:r>
        <w:rPr>
          <w:sz w:val="32"/>
          <w:szCs w:val="32"/>
        </w:rPr>
        <w:fldChar w:fldCharType="separate"/>
      </w:r>
      <w:r>
        <w:rPr>
          <w:rFonts w:hint="eastAsia" w:ascii="黑体" w:hAnsi="黑体" w:eastAsia="黑体" w:cs="黑体"/>
          <w:sz w:val="32"/>
          <w:szCs w:val="32"/>
        </w:rPr>
        <w:t>第三部分</w:t>
      </w:r>
      <w:r>
        <w:rPr>
          <w:rFonts w:hint="eastAsia"/>
          <w:sz w:val="32"/>
          <w:szCs w:val="32"/>
        </w:rPr>
        <w:t xml:space="preserve">  </w:t>
      </w:r>
      <w:r>
        <w:rPr>
          <w:rFonts w:hint="default" w:ascii="黑体" w:hAnsi="ˎ̥" w:eastAsia="黑体"/>
          <w:sz w:val="32"/>
          <w:szCs w:val="32"/>
          <w:lang w:val="en-US"/>
        </w:rPr>
        <w:t>2024</w:t>
      </w:r>
      <w:r>
        <w:rPr>
          <w:rFonts w:hint="eastAsia" w:ascii="黑体" w:hAnsi="ˎ̥" w:eastAsia="黑体"/>
          <w:sz w:val="32"/>
          <w:szCs w:val="32"/>
        </w:rPr>
        <w:t>年度部门决算情况说明</w:t>
      </w:r>
      <w:r>
        <w:rPr>
          <w:sz w:val="32"/>
          <w:szCs w:val="32"/>
        </w:rPr>
        <w:tab/>
      </w:r>
      <w:r>
        <w:rPr>
          <w:sz w:val="32"/>
          <w:szCs w:val="32"/>
        </w:rPr>
        <w:fldChar w:fldCharType="end"/>
      </w:r>
      <w:r>
        <w:rPr>
          <w:rFonts w:hint="eastAsia"/>
          <w:sz w:val="32"/>
          <w:szCs w:val="32"/>
          <w:lang w:val="en-US" w:eastAsia="zh-CN"/>
        </w:rPr>
        <w:t>1</w:t>
      </w:r>
      <w:r>
        <w:rPr>
          <w:rFonts w:hint="eastAsia"/>
          <w:sz w:val="32"/>
          <w:szCs w:val="32"/>
        </w:rPr>
        <w:t>3</w:t>
      </w:r>
    </w:p>
    <w:p>
      <w:pPr>
        <w:pStyle w:val="16"/>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_Toc21737_WPSOffice_Level2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一、收入支出总体情况说明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lang w:val="en-US" w:eastAsia="zh-CN"/>
        </w:rPr>
        <w:t>1</w:t>
      </w:r>
      <w:r>
        <w:rPr>
          <w:rFonts w:hint="eastAsia" w:ascii="仿宋" w:hAnsi="仿宋" w:eastAsia="仿宋" w:cs="仿宋"/>
          <w:sz w:val="32"/>
          <w:szCs w:val="32"/>
        </w:rPr>
        <w:t>3</w:t>
      </w:r>
    </w:p>
    <w:p>
      <w:pPr>
        <w:pStyle w:val="16"/>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二、收入决算情况说明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lang w:val="en-US" w:eastAsia="zh-CN"/>
        </w:rPr>
        <w:t>1</w:t>
      </w:r>
      <w:r>
        <w:rPr>
          <w:rFonts w:hint="eastAsia" w:ascii="仿宋" w:hAnsi="仿宋" w:eastAsia="仿宋" w:cs="仿宋"/>
          <w:sz w:val="32"/>
          <w:szCs w:val="32"/>
        </w:rPr>
        <w:t>4</w:t>
      </w:r>
    </w:p>
    <w:p>
      <w:pPr>
        <w:pStyle w:val="16"/>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三、支出决算情况说明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lang w:val="en-US" w:eastAsia="zh-CN"/>
        </w:rPr>
        <w:t>1</w:t>
      </w:r>
      <w:r>
        <w:rPr>
          <w:rFonts w:hint="eastAsia" w:ascii="仿宋" w:hAnsi="仿宋" w:eastAsia="仿宋" w:cs="仿宋"/>
          <w:sz w:val="32"/>
          <w:szCs w:val="32"/>
        </w:rPr>
        <w:t>4</w:t>
      </w:r>
    </w:p>
    <w:p>
      <w:pPr>
        <w:pStyle w:val="16"/>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四、财政拨款收入支出决算</w:t>
      </w:r>
      <w:r>
        <w:rPr>
          <w:rFonts w:hint="eastAsia" w:ascii="仿宋" w:hAnsi="仿宋" w:eastAsia="仿宋" w:cs="仿宋"/>
          <w:bCs/>
          <w:sz w:val="32"/>
          <w:szCs w:val="32"/>
          <w:lang w:val="en-US" w:eastAsia="zh-CN"/>
        </w:rPr>
        <w:t>总体</w:t>
      </w:r>
      <w:r>
        <w:rPr>
          <w:rFonts w:hint="eastAsia" w:ascii="仿宋" w:hAnsi="仿宋" w:eastAsia="仿宋" w:cs="仿宋"/>
          <w:bCs/>
          <w:sz w:val="32"/>
          <w:szCs w:val="32"/>
        </w:rPr>
        <w:t>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lang w:val="en-US" w:eastAsia="zh-CN"/>
        </w:rPr>
        <w:t>1</w:t>
      </w:r>
      <w:r>
        <w:rPr>
          <w:rFonts w:hint="eastAsia" w:ascii="仿宋" w:hAnsi="仿宋" w:eastAsia="仿宋" w:cs="仿宋"/>
          <w:sz w:val="32"/>
          <w:szCs w:val="32"/>
        </w:rPr>
        <w:t>4</w:t>
      </w:r>
    </w:p>
    <w:p>
      <w:pPr>
        <w:pStyle w:val="16"/>
        <w:tabs>
          <w:tab w:val="right" w:leader="dot" w:pos="8306"/>
        </w:tabs>
        <w:spacing w:line="578" w:lineRule="exact"/>
        <w:ind w:leftChars="0"/>
        <w:rPr>
          <w:rFonts w:hint="default" w:ascii="仿宋" w:hAnsi="仿宋" w:eastAsia="仿宋" w:cs="仿宋"/>
          <w:sz w:val="32"/>
          <w:szCs w:val="32"/>
          <w:lang w:val="en-US" w:eastAsia="zh-CN"/>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五、一般公共预算财政拨款支出决算情况说明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lang w:val="en-US" w:eastAsia="zh-CN"/>
        </w:rPr>
        <w:t>14</w:t>
      </w:r>
    </w:p>
    <w:p>
      <w:pPr>
        <w:pStyle w:val="16"/>
        <w:tabs>
          <w:tab w:val="right" w:leader="dot" w:pos="8306"/>
        </w:tabs>
        <w:spacing w:line="578" w:lineRule="exact"/>
        <w:ind w:leftChars="0"/>
        <w:rPr>
          <w:rFonts w:hint="default" w:ascii="仿宋" w:hAnsi="仿宋" w:eastAsia="仿宋" w:cs="仿宋"/>
          <w:sz w:val="32"/>
          <w:szCs w:val="32"/>
          <w:lang w:val="en-US" w:eastAsia="zh-CN"/>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六、一般公共预算财政拨款基本支出决算情况说明</w:t>
      </w:r>
      <w:r>
        <w:rPr>
          <w:rFonts w:hint="eastAsia" w:ascii="仿宋" w:hAnsi="仿宋" w:eastAsia="仿宋" w:cs="仿宋"/>
          <w:sz w:val="32"/>
          <w:szCs w:val="32"/>
        </w:rPr>
        <w:fldChar w:fldCharType="end"/>
      </w:r>
      <w:r>
        <w:rPr>
          <w:rFonts w:hint="eastAsia" w:ascii="仿宋" w:hAnsi="仿宋" w:eastAsia="仿宋" w:cs="仿宋"/>
          <w:sz w:val="32"/>
          <w:szCs w:val="32"/>
        </w:rPr>
        <w:tab/>
      </w:r>
      <w:r>
        <w:rPr>
          <w:rFonts w:hint="eastAsia" w:ascii="仿宋" w:hAnsi="仿宋" w:eastAsia="仿宋" w:cs="仿宋"/>
          <w:sz w:val="32"/>
          <w:szCs w:val="32"/>
          <w:lang w:val="en-US" w:eastAsia="zh-CN"/>
        </w:rPr>
        <w:t>15</w:t>
      </w:r>
    </w:p>
    <w:p>
      <w:pPr>
        <w:pStyle w:val="16"/>
        <w:numPr>
          <w:ilvl w:val="0"/>
          <w:numId w:val="1"/>
        </w:numPr>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bCs/>
          <w:sz w:val="32"/>
          <w:szCs w:val="32"/>
        </w:rPr>
        <w:t>政府性基金预算财政拨款支出决算情况说明</w:t>
      </w:r>
      <w:r>
        <w:rPr>
          <w:rFonts w:hint="eastAsia" w:ascii="仿宋" w:hAnsi="仿宋" w:eastAsia="仿宋" w:cs="仿宋"/>
          <w:sz w:val="32"/>
          <w:szCs w:val="32"/>
        </w:rPr>
        <w:tab/>
      </w:r>
      <w:r>
        <w:rPr>
          <w:rFonts w:hint="eastAsia" w:ascii="仿宋" w:hAnsi="仿宋" w:eastAsia="仿宋" w:cs="仿宋"/>
          <w:sz w:val="32"/>
          <w:szCs w:val="32"/>
          <w:lang w:val="en-US" w:eastAsia="zh-CN"/>
        </w:rPr>
        <w:t>16</w:t>
      </w:r>
    </w:p>
    <w:p>
      <w:pPr>
        <w:pStyle w:val="16"/>
        <w:numPr>
          <w:ilvl w:val="0"/>
          <w:numId w:val="1"/>
        </w:numPr>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bCs/>
          <w:sz w:val="32"/>
          <w:szCs w:val="32"/>
        </w:rPr>
        <w:t>国有资本经营预算财政拨款支出决算情况说明</w:t>
      </w:r>
      <w:r>
        <w:rPr>
          <w:rFonts w:hint="eastAsia" w:ascii="仿宋" w:hAnsi="仿宋" w:eastAsia="仿宋" w:cs="仿宋"/>
          <w:sz w:val="32"/>
          <w:szCs w:val="32"/>
        </w:rPr>
        <w:tab/>
      </w:r>
      <w:r>
        <w:rPr>
          <w:rFonts w:hint="eastAsia" w:ascii="仿宋" w:hAnsi="仿宋" w:eastAsia="仿宋" w:cs="仿宋"/>
          <w:sz w:val="32"/>
          <w:szCs w:val="32"/>
          <w:lang w:val="en-US" w:eastAsia="zh-CN"/>
        </w:rPr>
        <w:t>16</w:t>
      </w:r>
    </w:p>
    <w:p>
      <w:pPr>
        <w:pStyle w:val="16"/>
        <w:tabs>
          <w:tab w:val="right" w:leader="dot" w:pos="8306"/>
        </w:tabs>
        <w:spacing w:line="578" w:lineRule="exact"/>
        <w:ind w:leftChars="0"/>
        <w:rPr>
          <w:rFonts w:hint="default" w:ascii="仿宋" w:hAnsi="仿宋" w:eastAsia="仿宋" w:cs="仿宋"/>
          <w:sz w:val="32"/>
          <w:szCs w:val="32"/>
          <w:lang w:val="en-US" w:eastAsia="zh-CN"/>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九、财政拨款“三公”经费支出决算情况说明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lang w:val="en-US" w:eastAsia="zh-CN"/>
        </w:rPr>
        <w:t>17</w:t>
      </w:r>
    </w:p>
    <w:p>
      <w:pPr>
        <w:pStyle w:val="16"/>
        <w:tabs>
          <w:tab w:val="right" w:leader="dot" w:pos="8306"/>
        </w:tabs>
        <w:spacing w:line="578" w:lineRule="exact"/>
        <w:ind w:leftChars="0"/>
        <w:rPr>
          <w:rFonts w:hint="eastAsia" w:ascii="仿宋" w:hAnsi="仿宋" w:eastAsia="仿宋" w:cs="仿宋"/>
          <w:sz w:val="32"/>
          <w:szCs w:val="32"/>
          <w:lang w:eastAsia="zh-CN"/>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十、预算绩效情况说明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1</w:t>
      </w:r>
      <w:r>
        <w:rPr>
          <w:rFonts w:hint="eastAsia" w:ascii="仿宋" w:hAnsi="仿宋" w:eastAsia="仿宋" w:cs="仿宋"/>
          <w:sz w:val="32"/>
          <w:szCs w:val="32"/>
          <w:lang w:val="en-US" w:eastAsia="zh-CN"/>
        </w:rPr>
        <w:t>8</w:t>
      </w:r>
    </w:p>
    <w:p>
      <w:pPr>
        <w:pStyle w:val="15"/>
        <w:tabs>
          <w:tab w:val="right" w:leader="dot" w:pos="8306"/>
        </w:tabs>
        <w:spacing w:line="578" w:lineRule="exact"/>
        <w:rPr>
          <w:rFonts w:hint="eastAsia" w:ascii="黑体" w:hAnsi="ˎ̥" w:eastAsia="宋体"/>
          <w:b/>
          <w:sz w:val="32"/>
          <w:szCs w:val="32"/>
          <w:lang w:eastAsia="zh-CN"/>
        </w:rPr>
      </w:pPr>
      <w:r>
        <w:rPr>
          <w:sz w:val="32"/>
          <w:szCs w:val="32"/>
        </w:rPr>
        <w:fldChar w:fldCharType="begin"/>
      </w:r>
      <w:r>
        <w:rPr>
          <w:sz w:val="32"/>
          <w:szCs w:val="32"/>
        </w:rPr>
        <w:instrText xml:space="preserve"> HYPERLINK \l _Toc15425_WPSOffice_Level1 </w:instrText>
      </w:r>
      <w:r>
        <w:rPr>
          <w:sz w:val="32"/>
          <w:szCs w:val="32"/>
        </w:rPr>
        <w:fldChar w:fldCharType="separate"/>
      </w:r>
      <w:r>
        <w:rPr>
          <w:rFonts w:hint="eastAsia" w:ascii="黑体" w:hAnsi="ˎ̥" w:eastAsia="黑体"/>
          <w:sz w:val="32"/>
          <w:szCs w:val="32"/>
        </w:rPr>
        <w:t>第四部分  名词解释</w:t>
      </w:r>
      <w:r>
        <w:rPr>
          <w:sz w:val="32"/>
          <w:szCs w:val="32"/>
        </w:rPr>
        <w:tab/>
      </w:r>
      <w:bookmarkStart w:id="1" w:name="_Toc15425_WPSOffice_Level1Page"/>
      <w:r>
        <w:rPr>
          <w:sz w:val="32"/>
          <w:szCs w:val="32"/>
        </w:rPr>
        <w:t>1</w:t>
      </w:r>
      <w:bookmarkEnd w:id="1"/>
      <w:r>
        <w:rPr>
          <w:sz w:val="32"/>
          <w:szCs w:val="32"/>
        </w:rPr>
        <w:fldChar w:fldCharType="end"/>
      </w:r>
      <w:bookmarkEnd w:id="0"/>
      <w:r>
        <w:rPr>
          <w:rFonts w:hint="eastAsia"/>
          <w:sz w:val="32"/>
          <w:szCs w:val="32"/>
          <w:lang w:val="en-US" w:eastAsia="zh-CN"/>
        </w:rPr>
        <w:t>9</w:t>
      </w:r>
    </w:p>
    <w:p>
      <w:pPr>
        <w:spacing w:line="578" w:lineRule="exact"/>
        <w:jc w:val="both"/>
        <w:rPr>
          <w:rFonts w:hint="eastAsia" w:ascii="黑体" w:hAnsi="ˎ̥" w:eastAsia="黑体"/>
          <w:sz w:val="32"/>
          <w:szCs w:val="32"/>
        </w:rPr>
      </w:pPr>
      <w:bookmarkStart w:id="2" w:name="_Toc32433_WPSOffice_Level1"/>
      <w:bookmarkStart w:id="3" w:name="_Toc22941_WPSOffice_Level1"/>
      <w:bookmarkStart w:id="4" w:name="_Toc1704_WPSOffice_Level1"/>
      <w:bookmarkStart w:id="5" w:name="_Toc10720_WPSOffice_Level1"/>
      <w:bookmarkStart w:id="6" w:name="_Toc10049_WPSOffice_Level1"/>
      <w:bookmarkStart w:id="7" w:name="_Toc23465_WPSOffice_Level1"/>
      <w:bookmarkStart w:id="8" w:name="_Toc24238_WPSOffice_Level2"/>
      <w:bookmarkStart w:id="9" w:name="_Toc20274_WPSOffice_Level2"/>
      <w:bookmarkStart w:id="10" w:name="_Toc32622_WPSOffice_Level2"/>
      <w:bookmarkStart w:id="11" w:name="_Toc14159_WPSOffice_Level2"/>
      <w:bookmarkStart w:id="12" w:name="_Toc20205_WPSOffice_Level2"/>
      <w:bookmarkStart w:id="13" w:name="_Toc26580_WPSOffice_Level2"/>
    </w:p>
    <w:p>
      <w:pPr>
        <w:spacing w:line="578" w:lineRule="exact"/>
        <w:jc w:val="center"/>
        <w:rPr>
          <w:rFonts w:hint="eastAsia" w:ascii="黑体" w:hAnsi="ˎ̥" w:eastAsia="黑体"/>
          <w:sz w:val="32"/>
          <w:szCs w:val="32"/>
        </w:rPr>
      </w:pPr>
    </w:p>
    <w:p>
      <w:pPr>
        <w:spacing w:line="578" w:lineRule="exact"/>
        <w:jc w:val="center"/>
        <w:rPr>
          <w:rFonts w:hint="eastAsia" w:ascii="黑体" w:hAnsi="ˎ̥" w:eastAsia="黑体"/>
          <w:sz w:val="32"/>
          <w:szCs w:val="32"/>
        </w:rPr>
      </w:pPr>
      <w:r>
        <w:rPr>
          <w:rFonts w:hint="eastAsia" w:ascii="黑体" w:hAnsi="ˎ̥" w:eastAsia="黑体"/>
          <w:sz w:val="32"/>
          <w:szCs w:val="32"/>
        </w:rPr>
        <w:t xml:space="preserve">第一部分  </w:t>
      </w:r>
      <w:bookmarkEnd w:id="2"/>
      <w:bookmarkEnd w:id="3"/>
      <w:bookmarkEnd w:id="4"/>
      <w:bookmarkEnd w:id="5"/>
      <w:bookmarkEnd w:id="6"/>
      <w:bookmarkEnd w:id="7"/>
      <w:r>
        <w:rPr>
          <w:rFonts w:hint="eastAsia" w:ascii="黑体" w:hAnsi="ˎ̥" w:eastAsia="黑体"/>
          <w:sz w:val="32"/>
          <w:szCs w:val="32"/>
        </w:rPr>
        <w:t>基本情况</w:t>
      </w:r>
    </w:p>
    <w:p>
      <w:pPr>
        <w:spacing w:line="578" w:lineRule="exact"/>
        <w:ind w:firstLine="640" w:firstLineChars="200"/>
        <w:rPr>
          <w:rFonts w:hint="eastAsia" w:ascii="楷体" w:hAnsi="楷体" w:eastAsia="楷体" w:cs="楷体"/>
          <w:sz w:val="32"/>
          <w:szCs w:val="32"/>
        </w:rPr>
      </w:pPr>
    </w:p>
    <w:p>
      <w:pPr>
        <w:numPr>
          <w:ilvl w:val="0"/>
          <w:numId w:val="2"/>
        </w:numPr>
        <w:spacing w:line="578"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部门</w:t>
      </w:r>
      <w:bookmarkEnd w:id="8"/>
      <w:r>
        <w:rPr>
          <w:rFonts w:hint="eastAsia" w:ascii="黑体" w:hAnsi="黑体" w:eastAsia="黑体" w:cs="黑体"/>
          <w:sz w:val="32"/>
          <w:szCs w:val="32"/>
        </w:rPr>
        <w:t>（单位）职责</w:t>
      </w:r>
      <w:bookmarkEnd w:id="9"/>
      <w:bookmarkEnd w:id="10"/>
      <w:bookmarkEnd w:id="11"/>
      <w:bookmarkEnd w:id="12"/>
      <w:bookmarkEnd w:id="13"/>
    </w:p>
    <w:p>
      <w:pPr>
        <w:spacing w:line="576" w:lineRule="exact"/>
        <w:ind w:firstLine="640" w:firstLineChars="200"/>
        <w:rPr>
          <w:rFonts w:hint="eastAsia" w:ascii="仿宋_GB2312" w:hAnsi="仿宋_GB2312" w:eastAsia="仿宋_GB2312" w:cs="仿宋_GB2312"/>
          <w:color w:val="000000"/>
          <w:sz w:val="32"/>
          <w:szCs w:val="32"/>
        </w:rPr>
      </w:pPr>
      <w:bookmarkStart w:id="14" w:name="_Toc17796_WPSOffice_Level2"/>
      <w:bookmarkStart w:id="15" w:name="_Toc24474_WPSOffice_Level2"/>
      <w:bookmarkStart w:id="16" w:name="_Toc6572_WPSOffice_Level2"/>
      <w:bookmarkStart w:id="17" w:name="_Toc4833_WPSOffice_Level2"/>
      <w:bookmarkStart w:id="18" w:name="_Toc24059_WPSOffice_Level2"/>
      <w:r>
        <w:rPr>
          <w:rFonts w:hint="eastAsia" w:ascii="仿宋_GB2312" w:hAnsi="仿宋_GB2312" w:eastAsia="仿宋_GB2312" w:cs="仿宋_GB2312"/>
          <w:color w:val="000000"/>
          <w:sz w:val="32"/>
          <w:szCs w:val="32"/>
        </w:rPr>
        <w:t>1.贯彻执行国家、自治区发展和改革战略规划，拟订并组织实施全县国民经济和社会发展战略、中长期规划和年度计划。牵头组织统一规划体系建设，负责县专项规划编制的立项和管理，做好县专项规划、区域规划、空间规划与自治区、市和县发展规划的统筹衔接。贯彻执行国民经济和社会发展、经济体制改革和对外开放有关地方性法规和政府规章草案。</w:t>
      </w:r>
    </w:p>
    <w:p>
      <w:pPr>
        <w:spacing w:line="576"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2.提出全县加快建设现代化经济体系、推动高质量发展的总体目标、重大任务以及相关政策。组织开展县重大战略规划、重大政策、重大工程等评估督导，提出相关调整建议。</w:t>
      </w:r>
    </w:p>
    <w:p>
      <w:pPr>
        <w:spacing w:line="576"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统筹提出全县国民经济和社会发展主要目标，监测预警宏观经济和社会发展态势趋势，提出宏观调控政策建议。综合协调宏观经济政策，牵头研究宏观经济应对措施。调节经济运行、协调解决经济运行中的重大问题。拟订并组织实施价格政策，组织制定和调整少数由县管理的重要商品、服务价格和重要收费标准。参与拟订全县财政政策、金融政策、土地政策等。</w:t>
      </w:r>
    </w:p>
    <w:p>
      <w:pPr>
        <w:spacing w:line="576"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4.指导推进和综合协调经济体制改革有关工作，提出相关改革建议。落实供给侧结构性改革。协调推进县产权制度和要素市场化配置改革。</w:t>
      </w:r>
    </w:p>
    <w:p>
      <w:pPr>
        <w:spacing w:line="576"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5.贯彻落实国家、自治区、市利用外资和境外投资的战略、规划、总量平衡和结构优化政策措施。牵头全县推进实施“一带一路”建设。承担统筹协调“走出去”有关工作。</w:t>
      </w:r>
    </w:p>
    <w:p>
      <w:pPr>
        <w:spacing w:line="576"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6.负责投资综合管理，拟订全社会固定资产投资总规模、结构调控目标和政策，会同相关部门拟订政府投资项目审批权限和政府核准的固定资产投资项目目录。申请中央和自治区、市财政性建设资金，提出安排县财政性建设资金的意见和建议，按规定权限审批、核准、审核重大项目。规划重大建设项目和生产力布局。</w:t>
      </w:r>
    </w:p>
    <w:p>
      <w:pPr>
        <w:spacing w:line="576"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7.贯彻落实区域协调发展战略、新型城镇化战略和重大政策，组织拟订相关区域规划和政策。统筹推进实施县重大区域发展战略。组织拟订和实施全县边境、贫困地区及其他特殊困难地区发展规划和政策等。统筹协调区域合作和经济对口支援工作。</w:t>
      </w:r>
    </w:p>
    <w:p>
      <w:pPr>
        <w:spacing w:line="576"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8.组织拟订综合性产业政策。协调一二三产业发展重大问题并统筹衔接相关发展规划和重大政策。协调推进重大基础设施建设发展，组织拟订并推动实施服务业及现代物流业战略规划和重大政策。综合研判消费变动趋势，拟订实施促进消费的综合性政策措施。</w:t>
      </w:r>
    </w:p>
    <w:p>
      <w:pPr>
        <w:spacing w:line="576"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9.推动实施创新驱动发展战略。会同相关部门拟订推进创新创业的规划和政策，提出创新发展和培育经济发展新动能的政策。会同相关部门规划布局县重大科技基础设施。贯彻落实并推动实施高技术产业和战略性新兴产业发展规划政策，协调产业升级、重大技术装备推广应用等方面的重大问题。</w:t>
      </w:r>
    </w:p>
    <w:p>
      <w:pPr>
        <w:spacing w:line="576"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10.跟踪研判涉及经济安全、生态安全、资源安全、科技安全、社会安全等各类风险隐患，提出相关工作建议。承担经济、生态、资源等重点领域国家安全工作协调机制相关工作。负责全县重要商品总量平衡和宏观调控，贯彻落实自治区、市提出的重要工业品、原材料和重要农产品进出口调控意见。会同有关部门拟订县储备物资品种目录、总体发展规划。</w:t>
      </w:r>
    </w:p>
    <w:p>
      <w:pPr>
        <w:spacing w:line="576"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11.负责全县社会发展与国民经济发展的政策衔接，协调有关重大问题。组织拟订社会发展战略、总体规划，统筹推进基本公共服务体系建设和收入分配制度改革，提出促进就业、完善社会保障与经济协调发展的政策建议。</w:t>
      </w:r>
    </w:p>
    <w:p>
      <w:pPr>
        <w:spacing w:line="576"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12.推进实施可持续发展战略，推动生态文明建设和改革，协调生态环境保护与修复、能源资源节约和综合利用等工作。提出健全生态保护补偿机制的政策措施，综合协调环保产业和清洁生产促进有关工作。提出能源消费控制目标、任务并组织实施，负责县固定资产投资项目节能审查和评估工作。拟订并协调实施能源资源节约和综合利用、循环经济政策规划、公共机构节能规划、节能综合工作方案并协调实施。</w:t>
      </w:r>
    </w:p>
    <w:p>
      <w:pPr>
        <w:spacing w:line="576"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13.拟订并推动落实鼓励民间投资政策措施。牵头开展社会信用体系建设。会同相关部门组织实施市场准入负面清单制度。牵头推进优化营商环境工作。</w:t>
      </w:r>
    </w:p>
    <w:p>
      <w:pPr>
        <w:spacing w:line="576"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14.会同有关部门拟订推进经济建设与国防建设协调发展的战略和规划，协调有关重大问题。组织编制国民经济动员规划，协调和组织实施国民经济动员有关工作。</w:t>
      </w:r>
    </w:p>
    <w:p>
      <w:pPr>
        <w:spacing w:line="576"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15.贯彻落实中央有关铁路和民航发展的方针、政策、规定。协调推进铁路和民航等重大基础设施建设发展，配合县境内区域铁路和民航的建设协调工作。</w:t>
      </w:r>
    </w:p>
    <w:p>
      <w:pPr>
        <w:spacing w:line="576"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16.承担县国防动员委员会经济动员办公室、县基础设施建设工作领导小组、县招商引资工作领导小组、县受援工作协调领导小组等有关具体工作。</w:t>
      </w:r>
    </w:p>
    <w:p>
      <w:pPr>
        <w:spacing w:line="576"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17.贯彻落实自治区、市相关能源政策、措施。负责县本级能源的行业管理。按照权限提出能源发展政策。拟定并组织实施能源发展规划、产业政策，衔接能源生产和供需平衡，协调能源发展和改革问题。指导、协调农村能源发展工作。负责能源行业节能和资源综合利用，指导能源科技进步。承担全县能源预测预警工作，提高能源安全保障能力。</w:t>
      </w:r>
    </w:p>
    <w:p>
      <w:pPr>
        <w:spacing w:line="576"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18.提出招商引资和经济技术合作战略、规划、总量平衡和结构优化的目标、政策。牵头组织招商引资政策修订、发布和招商引资宏观管理。参与全县重大招商项目的评估和协调工作。对全县招商引资、经济技术合作工作进行监测分析，制定年度招商引资计划指标，下达招商引资计划，监督检查年度计划落实情况。</w:t>
      </w:r>
    </w:p>
    <w:p>
      <w:pPr>
        <w:spacing w:line="576"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19.牵头组织县政府组织的招商引资活动，拟订全县大型招商引资活动的策划。负责全县招商引资项目评估协调、发布对接、签约组织、成果统计、跟踪服务、监督检查等工作，提出考核奖励意见。负责全县招商引资项目库的建立、维护和管理工作。负责全县招商引资网络平台建立、运行和管理。负责全县招商引资统计工作与对外信息发布。</w:t>
      </w:r>
    </w:p>
    <w:p>
      <w:pPr>
        <w:spacing w:line="576"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20.执行国家、自治区、市工业经济、数字经济和信息化建设的方针政策，贯彻落实有关法律法规。拟订全县工业经济、数字经济和信息化建设规划和政策、措施并组织实施，组织施行行业技术规范和标准。</w:t>
      </w:r>
    </w:p>
    <w:p>
      <w:pPr>
        <w:spacing w:line="576"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21.提出优化全县工业经济、数字经济和信息化建设布局、结构调整、对外开放和利用外资的政策建议，推动相关领域供给侧结构性改革和承接产业转移工作，承担全县工业和信息化交流合作工作。</w:t>
      </w:r>
    </w:p>
    <w:p>
      <w:pPr>
        <w:spacing w:line="576"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22.负责提出全县工业经济、数字经济和信息化领域固定资产投资规模和方向，国家和自治区、市及县用于全县工业经济、数字经济和信息化领域财政性建设资金安排的意见。按规定权限审批、核准、审核全县工业经济、数字经济和信息化领域固定资产投资项目和企业技术改造项目并监督实施。</w:t>
      </w:r>
    </w:p>
    <w:p>
      <w:pPr>
        <w:spacing w:line="576"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23.负责工业经济、数字经济和信息化建设的运行、调度工作。监测、分析工业经济、数字经济和信息化建设的运行态势和质量，进行预测预警、统计并发布相关信息，加强信息引导。协调解决行业运行发展中的重大问题。负责涉及工业和信息化领域煤、电、油、气、运、数据等生产要素的调度保障工作。</w:t>
      </w:r>
    </w:p>
    <w:p>
      <w:pPr>
        <w:spacing w:line="576"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24.负责统筹推进全县数字经济和大数据应用发展，指导协调信息产业发展中的重大问题。研究制定数据资源标准规范、管理体系和数字经济治理体系。负责政府和社会公共数据资源管理服务。负责工业化和信息化融合发展，指导协调推进网络信息技术与实体经济深度融合，推动各行业数字化转型发展，促进信息消费。</w:t>
      </w:r>
    </w:p>
    <w:p>
      <w:pPr>
        <w:spacing w:line="576"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25.负责统筹推进全县信息化建设工作。负责全县重大信息化工程的规划、布局，负责组织推进全县电子政务建设，统筹推动跨行业、跨部门的互联互通和重要信息资源的开发利用、共享。负责国家和自治区、市及县</w:t>
      </w:r>
      <w:r>
        <w:rPr>
          <w:rFonts w:hint="eastAsia" w:ascii="仿宋_GB2312" w:hAnsi="仿宋_GB2312" w:eastAsia="仿宋_GB2312" w:cs="仿宋_GB2312"/>
          <w:color w:val="000000"/>
          <w:sz w:val="32"/>
          <w:szCs w:val="32"/>
          <w:lang w:eastAsia="zh-CN"/>
        </w:rPr>
        <w:t>决算</w:t>
      </w:r>
      <w:r>
        <w:rPr>
          <w:rFonts w:hint="eastAsia" w:ascii="仿宋_GB2312" w:hAnsi="仿宋_GB2312" w:eastAsia="仿宋_GB2312" w:cs="仿宋_GB2312"/>
          <w:color w:val="000000"/>
          <w:sz w:val="32"/>
          <w:szCs w:val="32"/>
        </w:rPr>
        <w:t>内政府信息化项目技术论证和符合性审查。统筹通信业需求侧研究和管理，联系在墨脱的基础电信企业工作，指导协调县级信息化企业发展。</w:t>
      </w:r>
    </w:p>
    <w:p>
      <w:pPr>
        <w:spacing w:line="576"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26.推动工业经济、数字经济和信息化行业体制改革和管理创新。指导工业和信息化行业技术创新和技术进步，改造提升传统产业，组织实施国家和自治区、市及县相关领域科技重大专项，推进相关科研成果产业化。指导行业质量管理和推进品牌战略工作。</w:t>
      </w:r>
    </w:p>
    <w:p>
      <w:pPr>
        <w:spacing w:line="576"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27.负责全县工业、数字经济和信息化领域的节能降耗、清洁生产和资源综合利用工作。承担工业和信息化固定资产投资项目的节能评审工作，提出评审意见。协调解决工业化与生态环境协调发展中的重大问题，组织实施相关重大示范项目和新产品、新技术、新工艺、新设备、新材料的推广应用。承担工业领域国防动员工作。</w:t>
      </w:r>
    </w:p>
    <w:p>
      <w:pPr>
        <w:spacing w:line="576"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28.负责原材料、消费品、装备、电子信息等工业和信息化行业管理工作。承担矿业、化工（不含炼油、煤制燃料和燃料乙醇）、建材业等重工业的行业管理。承担食品业、药业、天然饮用水产业、民族手工业等行业管理。组织协调装备制造业发展，指导先进技术装备的消化吸收创新。负责盐业行业管理、国防科技工业行业管理、国防信息动员工作。负责民用爆炸物品行业管理工作。指导工艺美术大师评选。</w:t>
      </w:r>
    </w:p>
    <w:p>
      <w:pPr>
        <w:spacing w:line="576"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29.负责全县中小企业发展的宏观指导、综合协调和监督检查。拟订促进中小企业发展的规划和政策、措施。引导中小企业转变发展方式、推动结构调整。提出国家和自治区、市及县用于扶持中小企业发展专项资金的安排意见。拟订促进中小企业创业创新政策、措施并组织实施。参与拟订促进中小企业融资和担保的政策、措施，推动中小企业信用担保体系建设。指导中小企业服务体系建设和中小企业对外交流合作。</w:t>
      </w:r>
    </w:p>
    <w:p>
      <w:pPr>
        <w:spacing w:line="576"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30.负责全县工业园区的建设管理工作。拟订工业园区发展规划和政策、措施并组织实施。推进工业园区公共配套设施建设，组织实施工业园区公共服务平台项目计划，指导工业园区管委会提升园区管理水平。</w:t>
      </w:r>
    </w:p>
    <w:p>
      <w:pPr>
        <w:spacing w:line="576"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31.贯彻落实国家、自治区、市有关国内外贸易、国际经济合作的发展战略、政策，贯彻执行国家、自治区和市有关国内外贸易、外商投资、对外援助、对外投资、对外经济合作的法律法规。拟订全县商务发展规划、政策措施和年度计划并组织实施。研究区域经济合作、现代流通方式、开放型经济新体制和流通体制改革的发展趋势并提出对策建议。</w:t>
      </w:r>
    </w:p>
    <w:p>
      <w:pPr>
        <w:spacing w:line="576"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32.拟订全县国内贸易发展规划，促进城乡市场发展，贯彻落实国家、自治区和市关于引导国内外资金投向市场体系建设的政策，指导大宗产品批发市场规划建设和城市商业网点、商品交易市场（现货交易类）规划以及商业体系建设工作。推进农村市场体系建设，组织实施农村现代流通网络工程。</w:t>
      </w:r>
    </w:p>
    <w:p>
      <w:pPr>
        <w:spacing w:line="576"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33.负责推进全县流通产业结构调整，指导流通企业改革、商贸服务业</w:t>
      </w:r>
      <w:r>
        <w:rPr>
          <w:rFonts w:hint="eastAsia" w:ascii="仿宋_GB2312" w:hAnsi="仿宋_GB2312" w:eastAsia="仿宋_GB2312" w:cs="仿宋_GB2312"/>
          <w:color w:val="000000"/>
          <w:sz w:val="32"/>
          <w:szCs w:val="32"/>
          <w:lang w:val="zh-CN"/>
        </w:rPr>
        <w:t>和社区商业</w:t>
      </w:r>
      <w:r>
        <w:rPr>
          <w:rFonts w:hint="eastAsia" w:ascii="仿宋_GB2312" w:hAnsi="仿宋_GB2312" w:eastAsia="仿宋_GB2312" w:cs="仿宋_GB2312"/>
          <w:color w:val="000000"/>
          <w:sz w:val="32"/>
          <w:szCs w:val="32"/>
        </w:rPr>
        <w:t>发展，提出促进商贸中小企业发展的政策建议，</w:t>
      </w:r>
      <w:r>
        <w:rPr>
          <w:rFonts w:hint="eastAsia" w:ascii="仿宋_GB2312" w:hAnsi="仿宋_GB2312" w:eastAsia="仿宋_GB2312" w:cs="仿宋_GB2312"/>
          <w:color w:val="000000"/>
          <w:sz w:val="32"/>
          <w:szCs w:val="32"/>
          <w:lang w:val="zh-CN"/>
        </w:rPr>
        <w:t>推动物流配送、电子商务、流通标准化和连锁经营、商业特许经营等现代流通方式的发展</w:t>
      </w:r>
      <w:r>
        <w:rPr>
          <w:rFonts w:hint="eastAsia" w:ascii="仿宋_GB2312" w:hAnsi="仿宋_GB2312" w:eastAsia="仿宋_GB2312" w:cs="仿宋_GB2312"/>
          <w:color w:val="000000"/>
          <w:sz w:val="32"/>
          <w:szCs w:val="32"/>
        </w:rPr>
        <w:t>。</w:t>
      </w:r>
    </w:p>
    <w:p>
      <w:pPr>
        <w:spacing w:line="576"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34.牵头推进商务领域信用体系建设，指导商业信用销售，建立商务诚信公共服务平台。规范商贸企业交易行为，牵头推动重要产品追溯体系建设。</w:t>
      </w:r>
      <w:r>
        <w:rPr>
          <w:rFonts w:hint="eastAsia" w:ascii="仿宋_GB2312" w:hAnsi="仿宋_GB2312" w:eastAsia="仿宋_GB2312" w:cs="仿宋_GB2312"/>
          <w:color w:val="000000"/>
          <w:sz w:val="32"/>
          <w:szCs w:val="32"/>
          <w:lang w:val="zh-CN"/>
        </w:rPr>
        <w:t>按有关规定对拍卖等特殊流通行业进行监督管理。贯彻落实国家和自治区、市关于规范市场运行、流通秩序的政策，负责推进商贸领域行政执法。</w:t>
      </w:r>
    </w:p>
    <w:p>
      <w:pPr>
        <w:spacing w:line="576" w:lineRule="exact"/>
        <w:ind w:firstLine="640" w:firstLineChars="200"/>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rPr>
        <w:t>35.组织实施重要消费品市场调控和重要生产资料流通管理。负责建立健全生活必需品市场供应应急管理机制，监测分析市场运行、商品供求状况，调查分析商品价格信息，进行预测预警</w:t>
      </w:r>
      <w:r>
        <w:rPr>
          <w:rFonts w:hint="eastAsia" w:ascii="仿宋_GB2312" w:hAnsi="仿宋_GB2312" w:eastAsia="仿宋_GB2312" w:cs="仿宋_GB2312"/>
          <w:color w:val="000000"/>
          <w:sz w:val="32"/>
          <w:szCs w:val="32"/>
          <w:lang w:val="zh-CN"/>
        </w:rPr>
        <w:t>和信息引导；</w:t>
      </w:r>
      <w:r>
        <w:rPr>
          <w:rFonts w:hint="eastAsia" w:ascii="仿宋_GB2312" w:hAnsi="仿宋_GB2312" w:eastAsia="仿宋_GB2312" w:cs="仿宋_GB2312"/>
          <w:color w:val="000000"/>
          <w:sz w:val="32"/>
          <w:szCs w:val="32"/>
        </w:rPr>
        <w:t>统筹全县商务领域消费促进工作。按分工</w:t>
      </w:r>
      <w:r>
        <w:rPr>
          <w:rFonts w:hint="eastAsia" w:ascii="仿宋_GB2312" w:hAnsi="仿宋_GB2312" w:eastAsia="仿宋_GB2312" w:cs="仿宋_GB2312"/>
          <w:color w:val="000000"/>
          <w:sz w:val="32"/>
          <w:szCs w:val="32"/>
          <w:lang w:val="zh-CN"/>
        </w:rPr>
        <w:t>负责重要消费品（食糖除外）储备管理和市场调控工作。按有关规定对成品油流通进行监督管理。落实国家和自治区、市关于酒类、药品流通的发展规划和政策，对全县酒类、药品流通发展进行指导。</w:t>
      </w:r>
    </w:p>
    <w:p>
      <w:pPr>
        <w:spacing w:line="576"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36.贯彻落实国家和自治区、市推进电子商务发展的政策意见，会同有关部门落实市电子商务发展规划。贯彻落实市商务局关于商务系统信息化部署，推进全县商务系统信息化建设。</w:t>
      </w:r>
    </w:p>
    <w:p>
      <w:pPr>
        <w:spacing w:line="576" w:lineRule="exact"/>
        <w:ind w:firstLine="640" w:firstLineChars="200"/>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rPr>
        <w:t>37.执行国家制定的进出口商品、加工贸易管理办法和进出口管理商品、技术目录。</w:t>
      </w:r>
      <w:r>
        <w:rPr>
          <w:rFonts w:hint="eastAsia" w:ascii="仿宋_GB2312" w:hAnsi="仿宋_GB2312" w:eastAsia="仿宋_GB2312" w:cs="仿宋_GB2312"/>
          <w:color w:val="000000"/>
          <w:sz w:val="32"/>
          <w:szCs w:val="32"/>
          <w:lang w:val="zh-CN"/>
        </w:rPr>
        <w:t>指导贸易促进活动和外贸促进体系建设。</w:t>
      </w:r>
      <w:r>
        <w:rPr>
          <w:rFonts w:hint="eastAsia" w:ascii="仿宋_GB2312" w:hAnsi="仿宋_GB2312" w:eastAsia="仿宋_GB2312" w:cs="仿宋_GB2312"/>
          <w:color w:val="000000"/>
          <w:sz w:val="32"/>
          <w:szCs w:val="32"/>
        </w:rPr>
        <w:t>贯彻执行国家促进外贸增长方式转变的政策措施。组织实施国家拟定的重要工业品、原材料和重要农产品进出口总量计划。</w:t>
      </w:r>
      <w:r>
        <w:rPr>
          <w:rFonts w:hint="eastAsia" w:ascii="仿宋_GB2312" w:hAnsi="仿宋_GB2312" w:eastAsia="仿宋_GB2312" w:cs="仿宋_GB2312"/>
          <w:color w:val="000000"/>
          <w:sz w:val="32"/>
          <w:szCs w:val="32"/>
          <w:lang w:val="zh-CN"/>
        </w:rPr>
        <w:t>会同有关部门协调大宗进出口商品。</w:t>
      </w:r>
      <w:r>
        <w:rPr>
          <w:rFonts w:hint="eastAsia" w:ascii="仿宋_GB2312" w:hAnsi="仿宋_GB2312" w:eastAsia="仿宋_GB2312" w:cs="仿宋_GB2312"/>
          <w:color w:val="000000"/>
          <w:sz w:val="32"/>
          <w:szCs w:val="32"/>
        </w:rPr>
        <w:t>指导和管理全县外商投资企业进出口工作。配合有关部门负责出口退税稽核工作。负责全县外贸企业行业指导工作。</w:t>
      </w:r>
    </w:p>
    <w:p>
      <w:pPr>
        <w:spacing w:line="576"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38.贯彻</w:t>
      </w:r>
      <w:r>
        <w:rPr>
          <w:rFonts w:hint="eastAsia" w:ascii="仿宋_GB2312" w:hAnsi="仿宋_GB2312" w:eastAsia="仿宋_GB2312" w:cs="仿宋_GB2312"/>
          <w:color w:val="000000"/>
          <w:sz w:val="32"/>
          <w:szCs w:val="32"/>
          <w:lang w:val="zh-CN"/>
        </w:rPr>
        <w:t>执行国家对外技术贸易、进出口管制以及鼓励技术和成套设备进出口的贸易政策，推进进出口贸易标准化与便利化工作。依法监督技术引进、设备进口、国家限制出口技术的工作。</w:t>
      </w:r>
    </w:p>
    <w:p>
      <w:pPr>
        <w:spacing w:line="576" w:lineRule="exact"/>
        <w:ind w:firstLine="640" w:firstLineChars="200"/>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rPr>
        <w:t>39.会同有关部门</w:t>
      </w:r>
      <w:r>
        <w:rPr>
          <w:rFonts w:hint="eastAsia" w:ascii="仿宋_GB2312" w:hAnsi="仿宋_GB2312" w:eastAsia="仿宋_GB2312" w:cs="仿宋_GB2312"/>
          <w:color w:val="000000"/>
          <w:sz w:val="32"/>
          <w:szCs w:val="32"/>
          <w:lang w:val="zh-CN"/>
        </w:rPr>
        <w:t>贯彻执行国家促进服务出口和服务外包发展规划、政策，贯彻落实自治区服务贸易发展规划，推动服务外包平台建设。</w:t>
      </w:r>
    </w:p>
    <w:p>
      <w:pPr>
        <w:spacing w:line="576"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40.贯彻执行国家和自治区、市利用外资法律法规规章和外商投资产业政策。执行国家和自治区、市外商投资政策，依法审核上报外商投资企业的变更事项，规范对外招商引资活动。</w:t>
      </w:r>
      <w:r>
        <w:rPr>
          <w:rFonts w:hint="eastAsia" w:ascii="仿宋_GB2312" w:hAnsi="仿宋_GB2312" w:eastAsia="仿宋_GB2312" w:cs="仿宋_GB2312"/>
          <w:color w:val="000000"/>
          <w:sz w:val="32"/>
          <w:szCs w:val="32"/>
          <w:lang w:val="zh-CN"/>
        </w:rPr>
        <w:t>协调、指导经济开发区有关工作。</w:t>
      </w:r>
      <w:r>
        <w:rPr>
          <w:rFonts w:hint="eastAsia" w:ascii="仿宋_GB2312" w:hAnsi="仿宋_GB2312" w:eastAsia="仿宋_GB2312" w:cs="仿宋_GB2312"/>
          <w:color w:val="000000"/>
          <w:sz w:val="32"/>
          <w:szCs w:val="32"/>
        </w:rPr>
        <w:t>依法监督检查外商投资企业执行有关法律法规、规章和合同章程的情况并协调解决有关问题</w:t>
      </w:r>
      <w:r>
        <w:rPr>
          <w:rFonts w:hint="eastAsia" w:ascii="仿宋_GB2312" w:hAnsi="仿宋_GB2312" w:eastAsia="仿宋_GB2312" w:cs="仿宋_GB2312"/>
          <w:color w:val="000000"/>
          <w:sz w:val="32"/>
          <w:szCs w:val="32"/>
          <w:lang w:val="zh-CN"/>
        </w:rPr>
        <w:t>。组织开展外商投资促进活动。</w:t>
      </w:r>
    </w:p>
    <w:p>
      <w:pPr>
        <w:spacing w:line="576"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41.负责全县会展业促进与管理工作。组织全县内外贸企业参加境内外对外经济技术展览会和非商业性办展活动。</w:t>
      </w:r>
    </w:p>
    <w:p>
      <w:pPr>
        <w:spacing w:line="576"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42.负责全县对外投资和经济合作工作，执行国家有关对外投资和经济合作政策。依法管理和监督对外劳务合作，指导外派劳务就业人员的权益保护工作，贯彻落实国家、自治区、市对外投资管理办法和具体政策，积极引导企业对外投资开办企业（金融企业除外）。</w:t>
      </w:r>
    </w:p>
    <w:p>
      <w:pPr>
        <w:spacing w:line="576"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43.管理全县接受政府间多双边国际无偿援助和赠款等发展合作业务。</w:t>
      </w:r>
    </w:p>
    <w:p>
      <w:pPr>
        <w:spacing w:line="576"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44.贯彻执行国家和自治区、市的口岸工作方针政策，负责全县设定对外口岸的相关工作</w:t>
      </w:r>
      <w:r>
        <w:rPr>
          <w:rFonts w:hint="eastAsia" w:ascii="仿宋_GB2312" w:hAnsi="仿宋_GB2312" w:eastAsia="仿宋_GB2312" w:cs="仿宋_GB2312"/>
          <w:color w:val="000000"/>
          <w:sz w:val="32"/>
          <w:szCs w:val="32"/>
          <w:lang w:val="zh-CN"/>
        </w:rPr>
        <w:t>。</w:t>
      </w:r>
    </w:p>
    <w:p>
      <w:pPr>
        <w:spacing w:line="576"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45.贯彻落实国家和自治区、市粮食流通和物质储备管理的有关法律法规，承担粮食流通和物质储备体制改革工作。研究提出县重要物资储备规划、县储备品种目录的建议。提出粮食流通和物资储备各类投资和财政性资金投资方向、规模以及安排的建议。根据县储备总体发展规划和品种目录，组织实施县重要和应急储备物资的收储、轮换和日常管理，落实有关动用计划和指令。</w:t>
      </w:r>
    </w:p>
    <w:p>
      <w:pPr>
        <w:spacing w:line="576"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46.管理县粮食、食糖、棉花、石油、天然气等重要物资储备，负责县储备粮食、食糖、棉花、石油、天然气等重要物资行政管理。根据管理权限，做好中央、自治区、市在我县储备物资的管理。监测粮食和重要物资供求变化并预测预警，承担全县粮食流通宏观调控的具体工作，承担粮食安全县长责任制考核日常工作。</w:t>
      </w:r>
    </w:p>
    <w:p>
      <w:pPr>
        <w:spacing w:line="576"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47.贯彻落实自治区、市地方粮食和物资储备仓储管理有关技术标准和规范。负责粮食流通、加工行业安全生产工作的监督管理，承担县物资储备承储单位安全生产的监管责任。拟订县储备基础设施、粮食流通设施建设规划并组织实施，管理有关储备基础设施和粮食流通设施投资项目。</w:t>
      </w:r>
    </w:p>
    <w:p>
      <w:pPr>
        <w:spacing w:line="576"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48.负责对管理的政府储备、企业储备以及储备政策落实情况进行监督检查。负责粮食流通监督检查，负责粮食收购、储存、运输环节粮食质量安全和原粮卫生的监督管理，组织实施全县粮食库存检查工作。负责粮食流通行业管理，制定行业中长期发展规划、政策。负责县储备粮实物垂直管理和军粮供应管理。负责粮食和物资储备的对外合作与交流。</w:t>
      </w:r>
    </w:p>
    <w:p>
      <w:pPr>
        <w:spacing w:line="576"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49.负责本行业领域安全生产监督管理和应急处置工作。</w:t>
      </w:r>
    </w:p>
    <w:p>
      <w:pPr>
        <w:spacing w:line="576"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50.完成县委、</w:t>
      </w:r>
      <w:r>
        <w:rPr>
          <w:rFonts w:hint="eastAsia" w:ascii="仿宋_GB2312" w:hAnsi="仿宋_GB2312" w:eastAsia="仿宋_GB2312" w:cs="仿宋_GB2312"/>
          <w:color w:val="000000"/>
          <w:sz w:val="32"/>
          <w:szCs w:val="32"/>
          <w:lang w:eastAsia="zh-CN"/>
        </w:rPr>
        <w:t>县</w:t>
      </w:r>
      <w:r>
        <w:rPr>
          <w:rFonts w:hint="eastAsia" w:ascii="仿宋_GB2312" w:hAnsi="仿宋_GB2312" w:eastAsia="仿宋_GB2312" w:cs="仿宋_GB2312"/>
          <w:color w:val="000000"/>
          <w:sz w:val="32"/>
          <w:szCs w:val="32"/>
        </w:rPr>
        <w:t xml:space="preserve">政府交办的其他任务。 </w:t>
      </w:r>
    </w:p>
    <w:p>
      <w:pPr>
        <w:spacing w:line="578"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二、机构设置</w:t>
      </w:r>
      <w:bookmarkEnd w:id="14"/>
      <w:bookmarkEnd w:id="15"/>
      <w:bookmarkEnd w:id="16"/>
      <w:bookmarkEnd w:id="17"/>
      <w:bookmarkEnd w:id="18"/>
    </w:p>
    <w:p>
      <w:pPr>
        <w:spacing w:line="576"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墨脱县发展和改革委员会内设机构</w:t>
      </w: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rPr>
        <w:t>个</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rPr>
        <w:t>为节能监察中心和项目评审中心</w:t>
      </w:r>
      <w:r>
        <w:rPr>
          <w:rFonts w:hint="eastAsia" w:ascii="仿宋_GB2312" w:hAnsi="仿宋_GB2312" w:eastAsia="仿宋_GB2312" w:cs="仿宋_GB2312"/>
          <w:color w:val="000000"/>
          <w:sz w:val="32"/>
          <w:szCs w:val="32"/>
          <w:lang w:eastAsia="zh-CN"/>
        </w:rPr>
        <w:t>，供销合作社、招商服务中心、国防动员办公室。</w:t>
      </w:r>
      <w:bookmarkStart w:id="19" w:name="_Toc28253_WPSOffice_Level1"/>
      <w:bookmarkStart w:id="20" w:name="_Toc8164_WPSOffice_Level1"/>
      <w:bookmarkStart w:id="21" w:name="_Toc6234_WPSOffice_Level1"/>
      <w:bookmarkStart w:id="22" w:name="_Toc15521_WPSOffice_Level1"/>
      <w:bookmarkStart w:id="23" w:name="_Toc30690_WPSOffice_Level1"/>
      <w:bookmarkStart w:id="24" w:name="_Toc30451_WPSOffice_Level1"/>
      <w:bookmarkStart w:id="25" w:name="_Toc4029_WPSOffice_Level2"/>
      <w:bookmarkStart w:id="26" w:name="_Toc8867_WPSOffice_Level2"/>
      <w:bookmarkStart w:id="27" w:name="_Toc11518_WPSOffice_Level2"/>
      <w:bookmarkStart w:id="28" w:name="_Toc32472_WPSOffice_Level2"/>
      <w:bookmarkStart w:id="29" w:name="_Toc32695_WPSOffice_Level2"/>
      <w:bookmarkStart w:id="30" w:name="_Toc6211_WPSOffice_Level2"/>
    </w:p>
    <w:p>
      <w:pPr>
        <w:spacing w:line="578" w:lineRule="exact"/>
        <w:jc w:val="center"/>
        <w:rPr>
          <w:rFonts w:hint="eastAsia" w:ascii="黑体" w:hAnsi="ˎ̥" w:eastAsia="黑体"/>
          <w:sz w:val="32"/>
          <w:szCs w:val="32"/>
        </w:rPr>
      </w:pPr>
    </w:p>
    <w:p>
      <w:pPr>
        <w:spacing w:line="578" w:lineRule="exact"/>
        <w:jc w:val="center"/>
        <w:rPr>
          <w:rFonts w:hint="eastAsia" w:ascii="黑体" w:hAnsi="ˎ̥" w:eastAsia="黑体"/>
          <w:sz w:val="32"/>
          <w:szCs w:val="32"/>
        </w:rPr>
      </w:pPr>
    </w:p>
    <w:p>
      <w:pPr>
        <w:spacing w:line="578" w:lineRule="exact"/>
        <w:jc w:val="center"/>
        <w:rPr>
          <w:rFonts w:hint="eastAsia" w:ascii="黑体" w:hAnsi="ˎ̥" w:eastAsia="黑体"/>
          <w:sz w:val="32"/>
          <w:szCs w:val="32"/>
        </w:rPr>
      </w:pPr>
    </w:p>
    <w:p>
      <w:pPr>
        <w:spacing w:line="578" w:lineRule="exact"/>
        <w:jc w:val="center"/>
        <w:rPr>
          <w:rFonts w:hint="eastAsia" w:ascii="黑体" w:hAnsi="ˎ̥" w:eastAsia="黑体"/>
          <w:sz w:val="32"/>
          <w:szCs w:val="32"/>
        </w:rPr>
      </w:pPr>
    </w:p>
    <w:p>
      <w:pPr>
        <w:spacing w:line="578" w:lineRule="exact"/>
        <w:jc w:val="center"/>
        <w:rPr>
          <w:rFonts w:hint="eastAsia" w:ascii="黑体" w:hAnsi="ˎ̥" w:eastAsia="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rPr>
      </w:pPr>
      <w:r>
        <w:rPr>
          <w:rFonts w:hint="eastAsia" w:ascii="黑体" w:hAnsi="ˎ̥" w:eastAsia="黑体"/>
          <w:sz w:val="32"/>
          <w:szCs w:val="32"/>
        </w:rPr>
        <w:t xml:space="preserve">第二部分  </w:t>
      </w:r>
      <w:r>
        <w:rPr>
          <w:rFonts w:hint="default" w:ascii="黑体" w:hAnsi="ˎ̥" w:eastAsia="黑体"/>
          <w:sz w:val="32"/>
          <w:szCs w:val="32"/>
          <w:lang w:val="en-US"/>
        </w:rPr>
        <w:t>2024</w:t>
      </w:r>
      <w:r>
        <w:rPr>
          <w:rFonts w:hint="eastAsia" w:ascii="黑体" w:hAnsi="ˎ̥" w:eastAsia="黑体"/>
          <w:sz w:val="32"/>
          <w:szCs w:val="32"/>
        </w:rPr>
        <w:t>年度部门决算公开报表</w:t>
      </w:r>
      <w:bookmarkEnd w:id="19"/>
      <w:bookmarkEnd w:id="20"/>
      <w:bookmarkEnd w:id="21"/>
      <w:bookmarkEnd w:id="22"/>
      <w:bookmarkEnd w:id="23"/>
      <w:bookmarkEnd w:id="24"/>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eastAsia" w:ascii="黑体" w:hAnsi="黑体" w:eastAsia="黑体" w:cs="黑体"/>
          <w:sz w:val="32"/>
          <w:szCs w:val="32"/>
        </w:rPr>
      </w:pPr>
      <w:r>
        <w:rPr>
          <w:rFonts w:hint="eastAsia" w:ascii="黑体" w:hAnsi="黑体" w:eastAsia="黑体" w:cs="黑体"/>
          <w:sz w:val="32"/>
          <w:szCs w:val="32"/>
        </w:rPr>
        <w:t>一、收入支出决算公开表</w:t>
      </w:r>
      <w:bookmarkEnd w:id="25"/>
      <w:bookmarkEnd w:id="26"/>
      <w:bookmarkEnd w:id="27"/>
      <w:bookmarkEnd w:id="28"/>
      <w:bookmarkEnd w:id="29"/>
      <w:bookmarkEnd w:id="30"/>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eastAsia" w:ascii="黑体" w:hAnsi="黑体" w:eastAsia="黑体" w:cs="黑体"/>
          <w:sz w:val="32"/>
          <w:szCs w:val="32"/>
        </w:rPr>
      </w:pPr>
      <w:bookmarkStart w:id="31" w:name="_Toc26621_WPSOffice_Level2"/>
      <w:bookmarkStart w:id="32" w:name="_Toc30334_WPSOffice_Level2"/>
      <w:bookmarkStart w:id="33" w:name="_Toc14349_WPSOffice_Level2"/>
      <w:bookmarkStart w:id="34" w:name="_Toc25608_WPSOffice_Level2"/>
      <w:bookmarkStart w:id="35" w:name="_Toc28622_WPSOffice_Level2"/>
      <w:bookmarkStart w:id="36" w:name="_Toc23139_WPSOffice_Level2"/>
      <w:r>
        <w:rPr>
          <w:rFonts w:hint="eastAsia" w:ascii="黑体" w:hAnsi="黑体" w:eastAsia="黑体" w:cs="黑体"/>
          <w:sz w:val="32"/>
          <w:szCs w:val="32"/>
        </w:rPr>
        <w:t>二、收入决算公开表</w:t>
      </w:r>
      <w:bookmarkEnd w:id="31"/>
      <w:bookmarkEnd w:id="32"/>
      <w:bookmarkEnd w:id="33"/>
      <w:bookmarkEnd w:id="34"/>
      <w:bookmarkEnd w:id="35"/>
      <w:bookmarkEnd w:id="36"/>
      <w:bookmarkStart w:id="37" w:name="_Toc13854_WPSOffice_Level2"/>
      <w:bookmarkStart w:id="38" w:name="_Toc5489_WPSOffice_Level2"/>
      <w:bookmarkStart w:id="39" w:name="_Toc17626_WPSOffice_Level2"/>
      <w:bookmarkStart w:id="40" w:name="_Toc17858_WPSOffice_Level2"/>
      <w:bookmarkStart w:id="41" w:name="_Toc3262_WPSOffice_Level2"/>
      <w:bookmarkStart w:id="42" w:name="_Toc14658_WPSOffice_Level2"/>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eastAsia" w:ascii="黑体" w:hAnsi="黑体" w:eastAsia="黑体" w:cs="黑体"/>
          <w:sz w:val="32"/>
          <w:szCs w:val="32"/>
        </w:rPr>
      </w:pPr>
      <w:r>
        <w:rPr>
          <w:rFonts w:hint="eastAsia" w:ascii="黑体" w:hAnsi="黑体" w:eastAsia="黑体" w:cs="黑体"/>
          <w:sz w:val="32"/>
          <w:szCs w:val="32"/>
        </w:rPr>
        <w:t>三、支出决算公开表</w:t>
      </w:r>
      <w:bookmarkEnd w:id="37"/>
      <w:bookmarkEnd w:id="38"/>
      <w:bookmarkEnd w:id="39"/>
      <w:bookmarkEnd w:id="40"/>
      <w:bookmarkEnd w:id="41"/>
      <w:bookmarkEnd w:id="42"/>
      <w:bookmarkStart w:id="43" w:name="_Toc23591_WPSOffice_Level2"/>
      <w:bookmarkStart w:id="44" w:name="_Toc13701_WPSOffice_Level2"/>
      <w:bookmarkStart w:id="45" w:name="_Toc4265_WPSOffice_Level2"/>
      <w:bookmarkStart w:id="46" w:name="_Toc23493_WPSOffice_Level2"/>
      <w:bookmarkStart w:id="47" w:name="_Toc7988_WPSOffice_Level2"/>
      <w:bookmarkStart w:id="48" w:name="_Toc21415_WPSOffice_Level2"/>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eastAsia" w:ascii="黑体" w:hAnsi="黑体" w:eastAsia="黑体" w:cs="黑体"/>
          <w:sz w:val="32"/>
          <w:szCs w:val="32"/>
        </w:rPr>
      </w:pPr>
      <w:r>
        <w:rPr>
          <w:rFonts w:hint="eastAsia" w:ascii="黑体" w:hAnsi="黑体" w:eastAsia="黑体" w:cs="黑体"/>
          <w:sz w:val="32"/>
          <w:szCs w:val="32"/>
        </w:rPr>
        <w:t>四、财政拨款收入支出决算公开表</w:t>
      </w:r>
      <w:bookmarkEnd w:id="43"/>
      <w:bookmarkEnd w:id="44"/>
      <w:bookmarkEnd w:id="45"/>
      <w:bookmarkEnd w:id="46"/>
      <w:bookmarkEnd w:id="47"/>
      <w:bookmarkEnd w:id="48"/>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eastAsia" w:ascii="黑体" w:hAnsi="黑体" w:eastAsia="黑体" w:cs="黑体"/>
          <w:sz w:val="32"/>
          <w:szCs w:val="32"/>
        </w:rPr>
      </w:pPr>
      <w:bookmarkStart w:id="49" w:name="_Toc7879_WPSOffice_Level2"/>
      <w:bookmarkStart w:id="50" w:name="_Toc23829_WPSOffice_Level2"/>
      <w:bookmarkStart w:id="51" w:name="_Toc25166_WPSOffice_Level2"/>
      <w:bookmarkStart w:id="52" w:name="_Toc22783_WPSOffice_Level2"/>
      <w:bookmarkStart w:id="53" w:name="_Toc13516_WPSOffice_Level2"/>
      <w:bookmarkStart w:id="54" w:name="_Toc2158_WPSOffice_Level2"/>
      <w:r>
        <w:rPr>
          <w:rFonts w:hint="eastAsia" w:ascii="黑体" w:hAnsi="黑体" w:eastAsia="黑体" w:cs="黑体"/>
          <w:sz w:val="32"/>
          <w:szCs w:val="32"/>
        </w:rPr>
        <w:t>五、一般公共预算财政拨款收入支出决算</w:t>
      </w:r>
      <w:bookmarkEnd w:id="49"/>
      <w:bookmarkEnd w:id="50"/>
      <w:bookmarkEnd w:id="51"/>
      <w:bookmarkEnd w:id="52"/>
      <w:r>
        <w:rPr>
          <w:rFonts w:hint="eastAsia" w:ascii="黑体" w:hAnsi="黑体" w:eastAsia="黑体" w:cs="黑体"/>
          <w:sz w:val="32"/>
          <w:szCs w:val="32"/>
        </w:rPr>
        <w:t>公开表</w:t>
      </w:r>
      <w:bookmarkEnd w:id="53"/>
      <w:bookmarkEnd w:id="54"/>
      <w:bookmarkStart w:id="55" w:name="_Toc8373_WPSOffice_Level2"/>
      <w:bookmarkStart w:id="56" w:name="_Toc17283_WPSOffice_Level2"/>
      <w:bookmarkStart w:id="57" w:name="_Toc5343_WPSOffice_Level2"/>
      <w:bookmarkStart w:id="58" w:name="_Toc17833_WPSOffice_Level2"/>
      <w:bookmarkStart w:id="59" w:name="_Toc2632_WPSOffice_Level2"/>
      <w:bookmarkStart w:id="60" w:name="_Toc25362_WPSOffice_Level2"/>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eastAsia" w:ascii="黑体" w:hAnsi="黑体" w:eastAsia="黑体" w:cs="黑体"/>
          <w:sz w:val="32"/>
          <w:szCs w:val="32"/>
        </w:rPr>
      </w:pPr>
      <w:r>
        <w:rPr>
          <w:rFonts w:hint="eastAsia" w:ascii="黑体" w:hAnsi="黑体" w:eastAsia="黑体" w:cs="黑体"/>
          <w:sz w:val="32"/>
          <w:szCs w:val="32"/>
        </w:rPr>
        <w:t>六、一般公共预算财政拨款基本支出决算</w:t>
      </w:r>
      <w:bookmarkEnd w:id="55"/>
      <w:bookmarkEnd w:id="56"/>
      <w:bookmarkEnd w:id="57"/>
      <w:bookmarkEnd w:id="58"/>
      <w:bookmarkEnd w:id="59"/>
      <w:bookmarkEnd w:id="60"/>
      <w:r>
        <w:rPr>
          <w:rFonts w:hint="eastAsia" w:ascii="黑体" w:hAnsi="黑体" w:eastAsia="黑体" w:cs="黑体"/>
          <w:sz w:val="32"/>
          <w:szCs w:val="32"/>
        </w:rPr>
        <w:t>公开表</w:t>
      </w:r>
    </w:p>
    <w:p>
      <w:pPr>
        <w:keepNext w:val="0"/>
        <w:keepLines w:val="0"/>
        <w:pageBreakBefore w:val="0"/>
        <w:widowControl w:val="0"/>
        <w:kinsoku/>
        <w:wordWrap/>
        <w:overflowPunct/>
        <w:topLinePunct w:val="0"/>
        <w:autoSpaceDE/>
        <w:autoSpaceDN/>
        <w:bidi w:val="0"/>
        <w:adjustRightInd/>
        <w:snapToGrid/>
        <w:spacing w:line="560" w:lineRule="exact"/>
        <w:ind w:left="1118" w:leftChars="304" w:hanging="480" w:hangingChars="150"/>
        <w:textAlignment w:val="auto"/>
        <w:rPr>
          <w:rFonts w:hint="eastAsia" w:ascii="黑体" w:hAnsi="黑体" w:eastAsia="黑体" w:cs="黑体"/>
          <w:sz w:val="32"/>
          <w:szCs w:val="32"/>
        </w:rPr>
      </w:pPr>
      <w:bookmarkStart w:id="61" w:name="_Toc6020_WPSOffice_Level2"/>
      <w:bookmarkStart w:id="62" w:name="_Toc11799_WPSOffice_Level2"/>
      <w:bookmarkStart w:id="63" w:name="_Toc5594_WPSOffice_Level2"/>
      <w:bookmarkStart w:id="64" w:name="_Toc21310_WPSOffice_Level2"/>
      <w:bookmarkStart w:id="65" w:name="_Toc1533_WPSOffice_Level2"/>
      <w:bookmarkStart w:id="66" w:name="_Toc13345_WPSOffice_Level2"/>
      <w:r>
        <w:rPr>
          <w:rFonts w:hint="eastAsia" w:ascii="黑体" w:hAnsi="黑体" w:eastAsia="黑体" w:cs="黑体"/>
          <w:sz w:val="32"/>
          <w:szCs w:val="32"/>
        </w:rPr>
        <w:t>七、政府性基金预算财政拨款收入支出决算</w:t>
      </w:r>
      <w:bookmarkEnd w:id="61"/>
      <w:bookmarkEnd w:id="62"/>
      <w:bookmarkEnd w:id="63"/>
      <w:bookmarkEnd w:id="64"/>
      <w:bookmarkEnd w:id="65"/>
      <w:bookmarkEnd w:id="66"/>
      <w:r>
        <w:rPr>
          <w:rFonts w:hint="eastAsia" w:ascii="黑体" w:hAnsi="黑体" w:eastAsia="黑体" w:cs="黑体"/>
          <w:sz w:val="32"/>
          <w:szCs w:val="32"/>
        </w:rPr>
        <w:t>公开表</w:t>
      </w:r>
    </w:p>
    <w:p>
      <w:pPr>
        <w:keepNext w:val="0"/>
        <w:keepLines w:val="0"/>
        <w:pageBreakBefore w:val="0"/>
        <w:widowControl w:val="0"/>
        <w:kinsoku/>
        <w:wordWrap/>
        <w:overflowPunct/>
        <w:topLinePunct w:val="0"/>
        <w:autoSpaceDE/>
        <w:autoSpaceDN/>
        <w:bidi w:val="0"/>
        <w:adjustRightInd/>
        <w:snapToGrid/>
        <w:spacing w:line="560" w:lineRule="exact"/>
        <w:ind w:left="1118" w:leftChars="304" w:hanging="480" w:hangingChars="150"/>
        <w:textAlignment w:val="auto"/>
        <w:rPr>
          <w:rFonts w:hint="eastAsia" w:ascii="黑体" w:hAnsi="黑体" w:eastAsia="黑体" w:cs="黑体"/>
          <w:sz w:val="32"/>
          <w:szCs w:val="32"/>
        </w:rPr>
      </w:pPr>
      <w:r>
        <w:rPr>
          <w:rFonts w:hint="eastAsia" w:ascii="黑体" w:hAnsi="黑体" w:eastAsia="黑体" w:cs="黑体"/>
          <w:sz w:val="32"/>
          <w:szCs w:val="32"/>
        </w:rPr>
        <w:t>八、国有资本经营预算财政拨款收入支出决算公开表</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黑体" w:hAnsi="黑体" w:eastAsia="黑体" w:cs="黑体"/>
          <w:sz w:val="32"/>
          <w:szCs w:val="32"/>
        </w:rPr>
      </w:pPr>
      <w:bookmarkStart w:id="67" w:name="_Toc29886_WPSOffice_Level2"/>
      <w:bookmarkStart w:id="68" w:name="_Toc19961_WPSOffice_Level2"/>
      <w:bookmarkStart w:id="69" w:name="_Toc9377_WPSOffice_Level2"/>
      <w:bookmarkStart w:id="70" w:name="_Toc1820_WPSOffice_Level2"/>
      <w:r>
        <w:rPr>
          <w:rFonts w:hint="eastAsia" w:ascii="黑体" w:hAnsi="黑体" w:eastAsia="黑体" w:cs="黑体"/>
          <w:sz w:val="32"/>
          <w:szCs w:val="32"/>
        </w:rPr>
        <w:t>九、财政拨款“三公”经费支出决算</w:t>
      </w:r>
      <w:bookmarkEnd w:id="67"/>
      <w:bookmarkEnd w:id="68"/>
      <w:bookmarkEnd w:id="69"/>
      <w:bookmarkEnd w:id="70"/>
      <w:r>
        <w:rPr>
          <w:rFonts w:hint="eastAsia" w:ascii="黑体" w:hAnsi="黑体" w:eastAsia="黑体" w:cs="黑体"/>
          <w:sz w:val="32"/>
          <w:szCs w:val="32"/>
        </w:rPr>
        <w:t>公开表</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 w:hAnsi="仿宋" w:eastAsia="仿宋" w:cs="仿宋"/>
          <w:w w:val="100"/>
          <w:sz w:val="32"/>
          <w:szCs w:val="32"/>
        </w:rPr>
      </w:pPr>
      <w:r>
        <w:rPr>
          <w:rFonts w:hint="eastAsia" w:ascii="仿宋" w:hAnsi="仿宋" w:eastAsia="仿宋" w:cs="仿宋"/>
          <w:w w:val="100"/>
          <w:sz w:val="32"/>
          <w:szCs w:val="32"/>
        </w:rPr>
        <w:t xml:space="preserve">以上报表见附件1。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ˎ̥" w:eastAsia="黑体"/>
          <w:sz w:val="32"/>
          <w:szCs w:val="32"/>
        </w:rPr>
      </w:pPr>
      <w:bookmarkStart w:id="71" w:name="_Toc27590_WPSOffice_Level1"/>
      <w:bookmarkStart w:id="72" w:name="_Toc29683_WPSOffice_Level1"/>
      <w:bookmarkStart w:id="73" w:name="_Toc16686_WPSOffice_Level1"/>
      <w:bookmarkStart w:id="74" w:name="_Toc31264_WPSOffice_Level1"/>
      <w:bookmarkStart w:id="75" w:name="_Toc4402_WPSOffice_Level1"/>
      <w:bookmarkStart w:id="76" w:name="_Toc28629_WPSOffice_Level1"/>
      <w:r>
        <w:rPr>
          <w:rFonts w:hint="eastAsia" w:ascii="黑体" w:hAnsi="ˎ̥" w:eastAsia="黑体"/>
          <w:sz w:val="32"/>
          <w:szCs w:val="32"/>
        </w:rPr>
        <w:t xml:space="preserve">第三部分  </w:t>
      </w:r>
      <w:r>
        <w:rPr>
          <w:rFonts w:hint="default" w:ascii="黑体" w:hAnsi="ˎ̥" w:eastAsia="黑体"/>
          <w:sz w:val="32"/>
          <w:szCs w:val="32"/>
          <w:lang w:val="en-US"/>
        </w:rPr>
        <w:t>2024</w:t>
      </w:r>
      <w:r>
        <w:rPr>
          <w:rFonts w:hint="eastAsia" w:ascii="黑体" w:hAnsi="ˎ̥" w:eastAsia="黑体"/>
          <w:sz w:val="32"/>
          <w:szCs w:val="32"/>
        </w:rPr>
        <w:t>年度部门决算情况说明</w:t>
      </w:r>
      <w:bookmarkEnd w:id="71"/>
      <w:bookmarkEnd w:id="72"/>
      <w:bookmarkEnd w:id="73"/>
      <w:bookmarkEnd w:id="74"/>
      <w:bookmarkEnd w:id="75"/>
      <w:bookmarkEnd w:id="76"/>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ˎ̥" w:eastAsia="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黑体" w:hAnsi="黑体" w:eastAsia="黑体" w:cs="黑体"/>
          <w:bCs/>
          <w:color w:val="auto"/>
          <w:sz w:val="32"/>
          <w:szCs w:val="32"/>
        </w:rPr>
        <w:t>一、收入支出总体情况说明</w:t>
      </w:r>
      <w:r>
        <w:rPr>
          <w:rFonts w:hint="eastAsia" w:ascii="黑体" w:hAnsi="黑体" w:eastAsia="黑体" w:cs="黑体"/>
          <w:bCs/>
          <w:color w:val="auto"/>
          <w:sz w:val="32"/>
          <w:szCs w:val="32"/>
        </w:rPr>
        <w:br w:type="textWrapping"/>
      </w:r>
      <w:r>
        <w:rPr>
          <w:rFonts w:hint="eastAsia" w:ascii="楷体_GB2312" w:hAnsi="ˎ̥" w:eastAsia="楷体_GB2312"/>
          <w:color w:val="auto"/>
          <w:sz w:val="32"/>
          <w:szCs w:val="32"/>
        </w:rPr>
        <w:t xml:space="preserve">    </w:t>
      </w:r>
      <w:r>
        <w:rPr>
          <w:rFonts w:hint="eastAsia" w:ascii="仿宋_GB2312" w:hAnsi="仿宋_GB2312" w:eastAsia="仿宋_GB2312" w:cs="仿宋_GB2312"/>
          <w:color w:val="auto"/>
          <w:sz w:val="32"/>
          <w:szCs w:val="32"/>
          <w:lang w:val="en-US"/>
        </w:rPr>
        <w:t>2024</w:t>
      </w:r>
      <w:r>
        <w:rPr>
          <w:rFonts w:hint="eastAsia" w:ascii="仿宋_GB2312" w:hAnsi="仿宋_GB2312" w:eastAsia="仿宋_GB2312" w:cs="仿宋_GB2312"/>
          <w:color w:val="auto"/>
          <w:sz w:val="32"/>
          <w:szCs w:val="32"/>
        </w:rPr>
        <w:t>年度收入总计</w:t>
      </w:r>
      <w:r>
        <w:rPr>
          <w:rFonts w:hint="eastAsia" w:ascii="仿宋_GB2312" w:hAnsi="仿宋_GB2312" w:eastAsia="仿宋_GB2312" w:cs="仿宋_GB2312"/>
          <w:color w:val="auto"/>
          <w:sz w:val="32"/>
          <w:szCs w:val="32"/>
          <w:lang w:val="en-US"/>
        </w:rPr>
        <w:t>31,966.50</w:t>
      </w:r>
      <w:r>
        <w:rPr>
          <w:rFonts w:hint="eastAsia" w:ascii="仿宋_GB2312" w:hAnsi="仿宋_GB2312" w:eastAsia="仿宋_GB2312" w:cs="仿宋_GB2312"/>
          <w:color w:val="auto"/>
          <w:sz w:val="32"/>
          <w:szCs w:val="32"/>
        </w:rPr>
        <w:t>万元，支出总计</w:t>
      </w:r>
      <w:r>
        <w:rPr>
          <w:rFonts w:hint="eastAsia" w:ascii="仿宋_GB2312" w:hAnsi="仿宋_GB2312" w:eastAsia="仿宋_GB2312" w:cs="仿宋_GB2312"/>
          <w:color w:val="auto"/>
          <w:sz w:val="32"/>
          <w:szCs w:val="32"/>
          <w:lang w:val="en-US"/>
        </w:rPr>
        <w:t>31,966.50</w:t>
      </w:r>
      <w:r>
        <w:rPr>
          <w:rFonts w:hint="eastAsia" w:ascii="仿宋_GB2312" w:hAnsi="仿宋_GB2312" w:eastAsia="仿宋_GB2312" w:cs="仿宋_GB2312"/>
          <w:color w:val="auto"/>
          <w:sz w:val="32"/>
          <w:szCs w:val="32"/>
        </w:rPr>
        <w:t>万元，与</w:t>
      </w:r>
      <w:r>
        <w:rPr>
          <w:rFonts w:hint="eastAsia" w:ascii="仿宋_GB2312" w:hAnsi="仿宋_GB2312" w:eastAsia="仿宋_GB2312" w:cs="仿宋_GB2312"/>
          <w:color w:val="auto"/>
          <w:sz w:val="32"/>
          <w:szCs w:val="32"/>
          <w:lang w:val="en-US"/>
        </w:rPr>
        <w:t>2023</w:t>
      </w:r>
      <w:r>
        <w:rPr>
          <w:rFonts w:hint="eastAsia" w:ascii="仿宋_GB2312" w:hAnsi="仿宋_GB2312" w:eastAsia="仿宋_GB2312" w:cs="仿宋_GB2312"/>
          <w:color w:val="auto"/>
          <w:sz w:val="32"/>
          <w:szCs w:val="32"/>
        </w:rPr>
        <w:t>年度相比，收、支</w:t>
      </w:r>
      <w:r>
        <w:rPr>
          <w:rFonts w:hint="eastAsia" w:ascii="仿宋_GB2312" w:hAnsi="仿宋_GB2312" w:eastAsia="仿宋_GB2312" w:cs="仿宋_GB2312"/>
          <w:color w:val="auto"/>
          <w:sz w:val="32"/>
          <w:szCs w:val="32"/>
          <w:lang w:eastAsia="zh-CN"/>
        </w:rPr>
        <w:t>共计增加</w:t>
      </w:r>
      <w:r>
        <w:rPr>
          <w:rFonts w:hint="eastAsia" w:ascii="仿宋_GB2312" w:hAnsi="仿宋_GB2312" w:eastAsia="仿宋_GB2312" w:cs="仿宋_GB2312"/>
          <w:color w:val="auto"/>
          <w:sz w:val="32"/>
          <w:szCs w:val="32"/>
          <w:lang w:val="en-US" w:eastAsia="zh-CN"/>
        </w:rPr>
        <w:t>6192.84</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主要是项目</w:t>
      </w:r>
      <w:r>
        <w:rPr>
          <w:rFonts w:hint="eastAsia" w:ascii="仿宋_GB2312" w:hAnsi="仿宋_GB2312" w:eastAsia="仿宋_GB2312" w:cs="仿宋_GB2312"/>
          <w:color w:val="auto"/>
          <w:sz w:val="32"/>
          <w:szCs w:val="32"/>
          <w:lang w:eastAsia="zh-CN"/>
        </w:rPr>
        <w:t>资金</w:t>
      </w:r>
      <w:r>
        <w:rPr>
          <w:rFonts w:hint="eastAsia" w:ascii="仿宋_GB2312" w:hAnsi="仿宋_GB2312" w:eastAsia="仿宋_GB2312" w:cs="仿宋_GB2312"/>
          <w:color w:val="auto"/>
          <w:sz w:val="32"/>
          <w:szCs w:val="32"/>
        </w:rPr>
        <w:t>支出增</w:t>
      </w:r>
      <w:r>
        <w:rPr>
          <w:rFonts w:hint="eastAsia" w:ascii="仿宋_GB2312" w:hAnsi="仿宋_GB2312" w:eastAsia="仿宋_GB2312" w:cs="仿宋_GB2312"/>
          <w:color w:val="auto"/>
          <w:sz w:val="32"/>
          <w:szCs w:val="32"/>
          <w:lang w:eastAsia="zh-CN"/>
        </w:rPr>
        <w:t>加</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 w:hAnsi="楷体" w:eastAsia="楷体" w:cs="楷体"/>
          <w:sz w:val="32"/>
          <w:szCs w:val="32"/>
        </w:rPr>
      </w:pPr>
      <w:r>
        <w:rPr>
          <w:rFonts w:hint="eastAsia" w:ascii="楷体" w:hAnsi="楷体" w:eastAsia="楷体" w:cs="楷体"/>
          <w:sz w:val="32"/>
          <w:szCs w:val="32"/>
        </w:rPr>
        <w:t>（一</w:t>
      </w:r>
      <w:r>
        <w:rPr>
          <w:rFonts w:ascii="楷体" w:hAnsi="楷体" w:eastAsia="楷体" w:cs="楷体"/>
          <w:sz w:val="32"/>
          <w:szCs w:val="32"/>
        </w:rPr>
        <w:t>）</w:t>
      </w:r>
      <w:r>
        <w:rPr>
          <w:rFonts w:hint="eastAsia" w:ascii="楷体" w:hAnsi="楷体" w:eastAsia="楷体" w:cs="楷体"/>
          <w:sz w:val="32"/>
          <w:szCs w:val="32"/>
        </w:rPr>
        <w:t>收入</w:t>
      </w:r>
      <w:r>
        <w:rPr>
          <w:rFonts w:ascii="楷体" w:hAnsi="楷体" w:eastAsia="楷体" w:cs="楷体"/>
          <w:sz w:val="32"/>
          <w:szCs w:val="32"/>
        </w:rPr>
        <w:t>总计</w:t>
      </w:r>
      <w:r>
        <w:rPr>
          <w:rFonts w:hint="eastAsia" w:ascii="楷体" w:hAnsi="楷体" w:eastAsia="楷体" w:cs="楷体"/>
          <w:sz w:val="32"/>
          <w:szCs w:val="32"/>
        </w:rPr>
        <w:t>主要</w:t>
      </w:r>
      <w:r>
        <w:rPr>
          <w:rFonts w:ascii="楷体" w:hAnsi="楷体" w:eastAsia="楷体" w:cs="楷体"/>
          <w:sz w:val="32"/>
          <w:szCs w:val="32"/>
        </w:rPr>
        <w:t>构成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ˎ̥" w:eastAsia="仿宋_GB2312"/>
          <w:color w:val="auto"/>
          <w:sz w:val="32"/>
          <w:szCs w:val="32"/>
        </w:rPr>
      </w:pPr>
      <w:r>
        <w:rPr>
          <w:rFonts w:hint="eastAsia" w:ascii="仿宋_GB2312" w:hAnsi="ˎ̥" w:eastAsia="仿宋_GB2312"/>
          <w:color w:val="auto"/>
          <w:sz w:val="32"/>
          <w:szCs w:val="32"/>
        </w:rPr>
        <w:t>本年</w:t>
      </w:r>
      <w:r>
        <w:rPr>
          <w:rFonts w:ascii="仿宋_GB2312" w:hAnsi="ˎ̥" w:eastAsia="仿宋_GB2312"/>
          <w:color w:val="auto"/>
          <w:sz w:val="32"/>
          <w:szCs w:val="32"/>
        </w:rPr>
        <w:t>收入</w:t>
      </w:r>
      <w:r>
        <w:rPr>
          <w:rFonts w:hint="default" w:ascii="仿宋_GB2312" w:hAnsi="ˎ̥" w:eastAsia="仿宋_GB2312"/>
          <w:color w:val="auto"/>
          <w:sz w:val="32"/>
          <w:szCs w:val="32"/>
          <w:lang w:val="en-US"/>
        </w:rPr>
        <w:t>31,</w:t>
      </w:r>
      <w:r>
        <w:rPr>
          <w:rFonts w:hint="eastAsia" w:ascii="仿宋_GB2312" w:hAnsi="ˎ̥" w:eastAsia="仿宋_GB2312"/>
          <w:color w:val="auto"/>
          <w:sz w:val="32"/>
          <w:szCs w:val="32"/>
          <w:lang w:val="en-US" w:eastAsia="zh-CN"/>
        </w:rPr>
        <w:t>966.5</w:t>
      </w:r>
      <w:r>
        <w:rPr>
          <w:rFonts w:hint="eastAsia" w:ascii="仿宋_GB2312" w:hAnsi="ˎ̥" w:eastAsia="仿宋_GB2312"/>
          <w:color w:val="auto"/>
          <w:sz w:val="32"/>
          <w:szCs w:val="32"/>
        </w:rPr>
        <w:t>万元</w:t>
      </w:r>
      <w:r>
        <w:rPr>
          <w:rFonts w:hint="eastAsia" w:ascii="仿宋_GB2312" w:hAnsi="ˎ̥" w:eastAsia="仿宋_GB2312"/>
          <w:color w:val="auto"/>
          <w:sz w:val="32"/>
          <w:szCs w:val="32"/>
          <w:lang w:eastAsia="zh-CN"/>
        </w:rPr>
        <w:t>，其中年初结转和结余</w:t>
      </w:r>
      <w:r>
        <w:rPr>
          <w:rFonts w:hint="eastAsia" w:ascii="仿宋_GB2312" w:hAnsi="ˎ̥" w:eastAsia="仿宋_GB2312"/>
          <w:color w:val="auto"/>
          <w:sz w:val="32"/>
          <w:szCs w:val="32"/>
          <w:lang w:val="en-US" w:eastAsia="zh-CN"/>
        </w:rPr>
        <w:t>893.14万元</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ˎ̥" w:eastAsia="仿宋_GB2312"/>
          <w:sz w:val="32"/>
          <w:szCs w:val="32"/>
        </w:rPr>
      </w:pPr>
      <w:r>
        <w:rPr>
          <w:rFonts w:hint="eastAsia" w:ascii="仿宋_GB2312" w:hAnsi="ˎ̥" w:eastAsia="仿宋_GB2312"/>
          <w:color w:val="auto"/>
          <w:sz w:val="32"/>
          <w:szCs w:val="32"/>
        </w:rPr>
        <w:t>使用非财政拨款结余</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万元，较</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年度决算数增加</w:t>
      </w:r>
      <w:r>
        <w:rPr>
          <w:rFonts w:hint="eastAsia" w:ascii="仿宋_GB2312" w:hAnsi="ˎ̥" w:eastAsia="仿宋_GB2312"/>
          <w:color w:val="auto"/>
          <w:sz w:val="32"/>
          <w:szCs w:val="32"/>
          <w:lang w:val="en-US" w:eastAsia="zh-CN"/>
        </w:rPr>
        <w:t>6192.84</w:t>
      </w:r>
      <w:r>
        <w:rPr>
          <w:rFonts w:hint="eastAsia" w:ascii="仿宋_GB2312" w:hAnsi="ˎ̥" w:eastAsia="仿宋_GB2312"/>
          <w:sz w:val="32"/>
          <w:szCs w:val="32"/>
        </w:rPr>
        <w:t>万元，主要原因是</w:t>
      </w:r>
      <w:r>
        <w:rPr>
          <w:rFonts w:hint="eastAsia" w:ascii="仿宋" w:hAnsi="仿宋" w:eastAsia="仿宋" w:cs="仿宋"/>
          <w:sz w:val="32"/>
          <w:szCs w:val="32"/>
        </w:rPr>
        <w:t>财政拨款收入</w:t>
      </w:r>
      <w:r>
        <w:rPr>
          <w:rFonts w:hint="eastAsia" w:ascii="仿宋_GB2312" w:hAnsi="ˎ̥"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lang w:eastAsia="zh-CN"/>
        </w:rPr>
      </w:pPr>
      <w:r>
        <w:rPr>
          <w:rFonts w:hint="eastAsia" w:ascii="楷体" w:hAnsi="楷体" w:eastAsia="楷体" w:cs="楷体"/>
          <w:sz w:val="32"/>
          <w:szCs w:val="32"/>
        </w:rPr>
        <w:t>（二</w:t>
      </w:r>
      <w:r>
        <w:rPr>
          <w:rFonts w:ascii="楷体" w:hAnsi="楷体" w:eastAsia="楷体" w:cs="楷体"/>
          <w:sz w:val="32"/>
          <w:szCs w:val="32"/>
        </w:rPr>
        <w:t>）</w:t>
      </w:r>
      <w:r>
        <w:rPr>
          <w:rFonts w:hint="eastAsia" w:ascii="楷体" w:hAnsi="楷体" w:eastAsia="楷体" w:cs="楷体"/>
          <w:sz w:val="32"/>
          <w:szCs w:val="32"/>
        </w:rPr>
        <w:t>支出</w:t>
      </w:r>
      <w:r>
        <w:rPr>
          <w:rFonts w:ascii="楷体" w:hAnsi="楷体" w:eastAsia="楷体" w:cs="楷体"/>
          <w:sz w:val="32"/>
          <w:szCs w:val="32"/>
        </w:rPr>
        <w:t>总计</w:t>
      </w:r>
      <w:r>
        <w:rPr>
          <w:rFonts w:hint="eastAsia" w:ascii="楷体" w:hAnsi="楷体" w:eastAsia="楷体" w:cs="楷体"/>
          <w:sz w:val="32"/>
          <w:szCs w:val="32"/>
        </w:rPr>
        <w:t>主要</w:t>
      </w:r>
      <w:r>
        <w:rPr>
          <w:rFonts w:ascii="楷体" w:hAnsi="楷体" w:eastAsia="楷体" w:cs="楷体"/>
          <w:sz w:val="32"/>
          <w:szCs w:val="32"/>
        </w:rPr>
        <w:t>构成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ˎ̥" w:eastAsia="仿宋_GB2312"/>
          <w:color w:val="auto"/>
          <w:sz w:val="32"/>
          <w:szCs w:val="32"/>
          <w:lang w:val="en-US" w:eastAsia="zh-CN"/>
        </w:rPr>
      </w:pPr>
      <w:r>
        <w:rPr>
          <w:rFonts w:hint="eastAsia" w:ascii="仿宋_GB2312" w:hAnsi="ˎ̥" w:eastAsia="仿宋_GB2312"/>
          <w:sz w:val="32"/>
          <w:szCs w:val="32"/>
        </w:rPr>
        <w:t>本年支出</w:t>
      </w:r>
      <w:r>
        <w:rPr>
          <w:rFonts w:hint="default" w:ascii="仿宋_GB2312" w:hAnsi="ˎ̥" w:eastAsia="仿宋_GB2312"/>
          <w:color w:val="auto"/>
          <w:sz w:val="32"/>
          <w:szCs w:val="32"/>
          <w:lang w:val="en-US"/>
        </w:rPr>
        <w:t>31,966.50</w:t>
      </w:r>
      <w:r>
        <w:rPr>
          <w:rFonts w:hint="eastAsia" w:ascii="仿宋_GB2312" w:hAnsi="ˎ̥" w:eastAsia="仿宋_GB2312"/>
          <w:color w:val="auto"/>
          <w:sz w:val="32"/>
          <w:szCs w:val="32"/>
        </w:rPr>
        <w:t>万元</w:t>
      </w:r>
      <w:r>
        <w:rPr>
          <w:rFonts w:hint="eastAsia" w:ascii="仿宋_GB2312" w:hAnsi="ˎ̥" w:eastAsia="仿宋_GB2312"/>
          <w:color w:val="auto"/>
          <w:sz w:val="32"/>
          <w:szCs w:val="32"/>
          <w:lang w:eastAsia="zh-CN"/>
        </w:rPr>
        <w:t>，行政运行支出</w:t>
      </w:r>
      <w:r>
        <w:rPr>
          <w:rFonts w:hint="eastAsia" w:ascii="仿宋_GB2312" w:hAnsi="ˎ̥" w:eastAsia="仿宋_GB2312"/>
          <w:color w:val="auto"/>
          <w:sz w:val="32"/>
          <w:szCs w:val="32"/>
          <w:lang w:val="en-US" w:eastAsia="zh-CN"/>
        </w:rPr>
        <w:t>458.95万元，其他发展与改革事务支出31300.05万元，社会保障和就业支出67.32万元，卫生健康支出40.82万元，商业服务业等支出25.74万元，住房保障支出73.62万元。</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bCs/>
          <w:sz w:val="32"/>
          <w:szCs w:val="32"/>
        </w:rPr>
      </w:pPr>
      <w:r>
        <w:rPr>
          <w:rFonts w:hint="eastAsia" w:ascii="黑体" w:hAnsi="黑体" w:eastAsia="黑体" w:cs="黑体"/>
          <w:bCs/>
          <w:sz w:val="32"/>
          <w:szCs w:val="32"/>
        </w:rPr>
        <w:t>收入决算情况说明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ˎ̥" w:eastAsia="仿宋_GB2312"/>
          <w:sz w:val="32"/>
          <w:szCs w:val="32"/>
        </w:rPr>
      </w:pPr>
      <w:r>
        <w:rPr>
          <w:rFonts w:hint="eastAsia" w:ascii="仿宋" w:hAnsi="仿宋" w:eastAsia="仿宋" w:cs="仿宋"/>
          <w:sz w:val="32"/>
          <w:szCs w:val="32"/>
        </w:rPr>
        <w:t>本年收入合计</w:t>
      </w:r>
      <w:r>
        <w:rPr>
          <w:rFonts w:hint="default" w:ascii="仿宋_GB2312" w:hAnsi="ˎ̥" w:eastAsia="仿宋_GB2312"/>
          <w:color w:val="auto"/>
          <w:sz w:val="32"/>
          <w:szCs w:val="32"/>
          <w:lang w:val="en-US"/>
        </w:rPr>
        <w:t>31,966.50</w:t>
      </w:r>
      <w:r>
        <w:rPr>
          <w:rFonts w:hint="eastAsia" w:ascii="仿宋" w:hAnsi="仿宋" w:eastAsia="仿宋"/>
          <w:sz w:val="32"/>
          <w:szCs w:val="32"/>
        </w:rPr>
        <w:t>万元</w:t>
      </w:r>
      <w:r>
        <w:rPr>
          <w:rFonts w:hint="eastAsia" w:ascii="仿宋" w:hAnsi="仿宋" w:eastAsia="仿宋"/>
          <w:sz w:val="32"/>
          <w:szCs w:val="32"/>
          <w:lang w:eastAsia="zh-CN"/>
        </w:rPr>
        <w:t>，</w:t>
      </w:r>
      <w:r>
        <w:rPr>
          <w:rFonts w:hint="eastAsia" w:ascii="仿宋_GB2312" w:hAnsi="ˎ̥" w:eastAsia="仿宋_GB2312"/>
          <w:sz w:val="32"/>
          <w:szCs w:val="32"/>
        </w:rPr>
        <w:t>其中：财政拨款收入</w:t>
      </w:r>
      <w:r>
        <w:rPr>
          <w:rFonts w:hint="default" w:ascii="仿宋_GB2312" w:hAnsi="ˎ̥" w:eastAsia="仿宋_GB2312"/>
          <w:color w:val="auto"/>
          <w:sz w:val="32"/>
          <w:szCs w:val="32"/>
          <w:lang w:val="en-US"/>
        </w:rPr>
        <w:t>31,073.36</w:t>
      </w:r>
      <w:r>
        <w:rPr>
          <w:rFonts w:hint="eastAsia" w:ascii="仿宋_GB2312" w:hAnsi="ˎ̥" w:eastAsia="仿宋_GB2312"/>
          <w:sz w:val="32"/>
          <w:szCs w:val="32"/>
        </w:rPr>
        <w:t>万元</w:t>
      </w:r>
      <w:r>
        <w:rPr>
          <w:rFonts w:hint="eastAsia" w:ascii="仿宋_GB2312" w:hAnsi="ˎ̥" w:eastAsia="仿宋_GB2312"/>
          <w:color w:val="auto"/>
          <w:sz w:val="32"/>
          <w:szCs w:val="32"/>
        </w:rPr>
        <w:t>，占</w:t>
      </w:r>
      <w:r>
        <w:rPr>
          <w:rFonts w:hint="eastAsia" w:ascii="仿宋_GB2312" w:hAnsi="ˎ̥" w:eastAsia="仿宋_GB2312"/>
          <w:color w:val="auto"/>
          <w:sz w:val="32"/>
          <w:szCs w:val="32"/>
          <w:lang w:val="en-US" w:eastAsia="zh-CN"/>
        </w:rPr>
        <w:t>97.2</w:t>
      </w:r>
      <w:r>
        <w:rPr>
          <w:rFonts w:hint="eastAsia" w:ascii="仿宋_GB2312" w:hAnsi="ˎ̥" w:eastAsia="仿宋_GB2312"/>
          <w:color w:val="auto"/>
          <w:sz w:val="32"/>
          <w:szCs w:val="32"/>
        </w:rPr>
        <w:t>%；上级补助收入</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%；事业收入</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%；经营收入</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%；附属单位上缴收入</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%；其他收入</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w:t>
      </w:r>
      <w:r>
        <w:rPr>
          <w:rFonts w:hint="eastAsia" w:ascii="仿宋_GB2312" w:hAnsi="ˎ̥" w:eastAsia="仿宋_GB2312"/>
          <w:color w:val="auto"/>
          <w:sz w:val="32"/>
          <w:szCs w:val="32"/>
          <w:lang w:eastAsia="zh-CN"/>
        </w:rPr>
        <w:t>；年初结转</w:t>
      </w:r>
      <w:r>
        <w:rPr>
          <w:rFonts w:hint="eastAsia" w:ascii="仿宋_GB2312" w:hAnsi="ˎ̥" w:eastAsia="仿宋_GB2312"/>
          <w:color w:val="auto"/>
          <w:sz w:val="32"/>
          <w:szCs w:val="32"/>
          <w:lang w:val="en-US" w:eastAsia="zh-CN"/>
        </w:rPr>
        <w:t>893.14万元，占2.8%</w:t>
      </w:r>
      <w:r>
        <w:rPr>
          <w:rFonts w:hint="eastAsia" w:ascii="仿宋_GB2312" w:hAnsi="ˎ̥"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27" w:firstLineChars="196"/>
        <w:textAlignment w:val="auto"/>
        <w:rPr>
          <w:rFonts w:hint="eastAsia" w:ascii="黑体" w:hAnsi="黑体" w:eastAsia="黑体" w:cs="黑体"/>
          <w:bCs/>
          <w:sz w:val="32"/>
          <w:szCs w:val="32"/>
        </w:rPr>
      </w:pPr>
      <w:r>
        <w:rPr>
          <w:rFonts w:hint="eastAsia" w:ascii="黑体" w:hAnsi="黑体" w:eastAsia="黑体" w:cs="黑体"/>
          <w:bCs/>
          <w:sz w:val="32"/>
          <w:szCs w:val="32"/>
        </w:rPr>
        <w:t>三、支出决算情况说明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ˎ̥" w:eastAsia="仿宋_GB2312"/>
          <w:sz w:val="32"/>
          <w:szCs w:val="32"/>
        </w:rPr>
      </w:pPr>
      <w:r>
        <w:rPr>
          <w:rFonts w:hint="eastAsia" w:ascii="仿宋_GB2312" w:hAnsi="ˎ̥" w:eastAsia="仿宋_GB2312"/>
          <w:color w:val="auto"/>
          <w:sz w:val="32"/>
          <w:szCs w:val="32"/>
        </w:rPr>
        <w:t>本年支出</w:t>
      </w:r>
      <w:r>
        <w:rPr>
          <w:rFonts w:hint="default" w:ascii="仿宋_GB2312" w:hAnsi="ˎ̥" w:eastAsia="仿宋_GB2312"/>
          <w:color w:val="auto"/>
          <w:sz w:val="32"/>
          <w:szCs w:val="32"/>
          <w:lang w:val="en-US"/>
        </w:rPr>
        <w:t>31,966.50</w:t>
      </w:r>
      <w:r>
        <w:rPr>
          <w:rFonts w:hint="eastAsia" w:ascii="仿宋_GB2312" w:hAnsi="ˎ̥" w:eastAsia="仿宋_GB2312"/>
          <w:color w:val="auto"/>
          <w:sz w:val="32"/>
          <w:szCs w:val="32"/>
        </w:rPr>
        <w:t>万元，</w:t>
      </w:r>
      <w:r>
        <w:rPr>
          <w:rFonts w:hint="eastAsia" w:ascii="仿宋_GB2312" w:hAnsi="ˎ̥" w:eastAsia="仿宋_GB2312"/>
          <w:sz w:val="32"/>
          <w:szCs w:val="32"/>
        </w:rPr>
        <w:t>其中：</w:t>
      </w:r>
      <w:r>
        <w:rPr>
          <w:rFonts w:hint="eastAsia" w:ascii="仿宋_GB2312" w:hAnsi="ˎ̥" w:eastAsia="仿宋_GB2312"/>
          <w:color w:val="auto"/>
          <w:sz w:val="32"/>
          <w:szCs w:val="32"/>
        </w:rPr>
        <w:t>基本支出</w:t>
      </w:r>
      <w:r>
        <w:rPr>
          <w:rFonts w:hint="default" w:ascii="仿宋_GB2312" w:hAnsi="ˎ̥" w:eastAsia="仿宋_GB2312"/>
          <w:color w:val="auto"/>
          <w:sz w:val="32"/>
          <w:szCs w:val="32"/>
          <w:lang w:val="en-US"/>
        </w:rPr>
        <w:t>638.94</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1.2</w:t>
      </w:r>
      <w:r>
        <w:rPr>
          <w:rFonts w:hint="eastAsia" w:ascii="仿宋_GB2312" w:hAnsi="ˎ̥" w:eastAsia="仿宋_GB2312"/>
          <w:color w:val="auto"/>
          <w:sz w:val="32"/>
          <w:szCs w:val="32"/>
        </w:rPr>
        <w:t>%</w:t>
      </w:r>
      <w:r>
        <w:rPr>
          <w:rFonts w:hint="eastAsia" w:ascii="仿宋_GB2312" w:hAnsi="ˎ̥" w:eastAsia="仿宋_GB2312"/>
          <w:sz w:val="32"/>
          <w:szCs w:val="32"/>
        </w:rPr>
        <w:t>；项目支出</w:t>
      </w:r>
      <w:r>
        <w:rPr>
          <w:rFonts w:hint="default" w:ascii="仿宋_GB2312" w:hAnsi="ˎ̥" w:eastAsia="仿宋_GB2312"/>
          <w:color w:val="auto"/>
          <w:sz w:val="32"/>
          <w:szCs w:val="32"/>
          <w:lang w:val="en-US"/>
        </w:rPr>
        <w:t>31,327.55</w:t>
      </w:r>
      <w:r>
        <w:rPr>
          <w:rFonts w:hint="eastAsia" w:ascii="仿宋_GB2312" w:hAnsi="ˎ̥" w:eastAsia="仿宋_GB2312"/>
          <w:sz w:val="32"/>
          <w:szCs w:val="32"/>
        </w:rPr>
        <w:t>万元，</w:t>
      </w:r>
      <w:r>
        <w:rPr>
          <w:rFonts w:hint="eastAsia" w:ascii="仿宋_GB2312" w:hAnsi="ˎ̥" w:eastAsia="仿宋_GB2312"/>
          <w:color w:val="auto"/>
          <w:sz w:val="32"/>
          <w:szCs w:val="32"/>
        </w:rPr>
        <w:t>占</w:t>
      </w:r>
      <w:r>
        <w:rPr>
          <w:rFonts w:hint="eastAsia" w:ascii="仿宋_GB2312" w:hAnsi="ˎ̥" w:eastAsia="仿宋_GB2312"/>
          <w:color w:val="auto"/>
          <w:sz w:val="32"/>
          <w:szCs w:val="32"/>
          <w:lang w:val="en-US" w:eastAsia="zh-CN"/>
        </w:rPr>
        <w:t>98.8</w:t>
      </w:r>
      <w:r>
        <w:rPr>
          <w:rFonts w:hint="eastAsia" w:ascii="仿宋_GB2312" w:hAnsi="ˎ̥" w:eastAsia="仿宋_GB2312"/>
          <w:color w:val="auto"/>
          <w:sz w:val="32"/>
          <w:szCs w:val="32"/>
        </w:rPr>
        <w:t>%</w:t>
      </w:r>
      <w:r>
        <w:rPr>
          <w:rFonts w:hint="eastAsia" w:ascii="仿宋_GB2312" w:hAnsi="ˎ̥" w:eastAsia="仿宋_GB2312"/>
          <w:sz w:val="32"/>
          <w:szCs w:val="32"/>
          <w:lang w:eastAsia="zh-CN"/>
        </w:rPr>
        <w:t>；</w:t>
      </w:r>
      <w:r>
        <w:rPr>
          <w:rFonts w:hint="eastAsia" w:ascii="仿宋_GB2312" w:hAnsi="ˎ̥" w:eastAsia="仿宋_GB2312"/>
          <w:color w:val="auto"/>
          <w:sz w:val="32"/>
          <w:szCs w:val="32"/>
        </w:rPr>
        <w:t>上缴上级支出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%；经营支出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%；对附属单位补助支出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27" w:firstLineChars="196"/>
        <w:textAlignment w:val="auto"/>
        <w:rPr>
          <w:rFonts w:hint="eastAsia" w:ascii="黑体" w:hAnsi="黑体" w:eastAsia="黑体" w:cs="黑体"/>
          <w:bCs/>
          <w:sz w:val="32"/>
          <w:szCs w:val="32"/>
        </w:rPr>
      </w:pPr>
      <w:r>
        <w:rPr>
          <w:rFonts w:hint="eastAsia" w:ascii="黑体" w:hAnsi="黑体" w:eastAsia="黑体" w:cs="黑体"/>
          <w:bCs/>
          <w:sz w:val="32"/>
          <w:szCs w:val="32"/>
        </w:rPr>
        <w:t>四、财政拨款收入支出决算总体情况说明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lang w:eastAsia="zh-CN"/>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年度财政拨款收入</w:t>
      </w:r>
      <w:r>
        <w:rPr>
          <w:rFonts w:hint="default" w:ascii="仿宋_GB2312" w:hAnsi="ˎ̥" w:eastAsia="仿宋_GB2312"/>
          <w:color w:val="auto"/>
          <w:sz w:val="32"/>
          <w:szCs w:val="32"/>
          <w:lang w:val="en-US"/>
        </w:rPr>
        <w:t>31,966.50</w:t>
      </w:r>
      <w:r>
        <w:rPr>
          <w:rFonts w:hint="eastAsia" w:ascii="仿宋_GB2312" w:hAnsi="ˎ̥" w:eastAsia="仿宋_GB2312"/>
          <w:color w:val="auto"/>
          <w:sz w:val="32"/>
          <w:szCs w:val="32"/>
        </w:rPr>
        <w:t>万元，支出</w:t>
      </w:r>
      <w:r>
        <w:rPr>
          <w:rFonts w:hint="default" w:ascii="仿宋_GB2312" w:hAnsi="ˎ̥" w:eastAsia="仿宋_GB2312"/>
          <w:color w:val="auto"/>
          <w:sz w:val="32"/>
          <w:szCs w:val="32"/>
          <w:lang w:val="en-US"/>
        </w:rPr>
        <w:t>31,966.50</w:t>
      </w:r>
      <w:r>
        <w:rPr>
          <w:rFonts w:hint="eastAsia" w:ascii="仿宋_GB2312" w:hAnsi="ˎ̥" w:eastAsia="仿宋_GB2312"/>
          <w:color w:val="auto"/>
          <w:sz w:val="32"/>
          <w:szCs w:val="32"/>
        </w:rPr>
        <w:t>万元。</w:t>
      </w:r>
      <w:r>
        <w:rPr>
          <w:rFonts w:hint="eastAsia" w:ascii="仿宋_GB2312" w:hAnsi="ˎ̥" w:eastAsia="仿宋_GB2312"/>
          <w:sz w:val="32"/>
          <w:szCs w:val="32"/>
        </w:rPr>
        <w:t>与</w:t>
      </w:r>
      <w:r>
        <w:rPr>
          <w:rFonts w:hint="default" w:ascii="仿宋_GB2312" w:hAnsi="ˎ̥" w:eastAsia="仿宋_GB2312"/>
          <w:sz w:val="32"/>
          <w:szCs w:val="32"/>
          <w:lang w:val="en-US"/>
        </w:rPr>
        <w:t>2023</w:t>
      </w:r>
      <w:r>
        <w:rPr>
          <w:rFonts w:hint="eastAsia" w:ascii="仿宋_GB2312" w:hAnsi="ˎ̥" w:eastAsia="仿宋_GB2312"/>
          <w:sz w:val="32"/>
          <w:szCs w:val="32"/>
        </w:rPr>
        <w:t>年度相比，财政拨款收入增加</w:t>
      </w:r>
      <w:r>
        <w:rPr>
          <w:rFonts w:hint="eastAsia" w:ascii="仿宋_GB2312" w:hAnsi="ˎ̥" w:eastAsia="仿宋_GB2312"/>
          <w:sz w:val="32"/>
          <w:szCs w:val="32"/>
          <w:lang w:val="en-US" w:eastAsia="zh-CN"/>
        </w:rPr>
        <w:t>6192.84</w:t>
      </w:r>
      <w:r>
        <w:rPr>
          <w:rFonts w:hint="eastAsia" w:ascii="仿宋_GB2312" w:hAnsi="ˎ̥" w:eastAsia="仿宋_GB2312"/>
          <w:sz w:val="32"/>
          <w:szCs w:val="32"/>
        </w:rPr>
        <w:t>万元，</w:t>
      </w:r>
      <w:r>
        <w:rPr>
          <w:rFonts w:hint="eastAsia" w:ascii="仿宋" w:hAnsi="仿宋" w:eastAsia="仿宋"/>
          <w:sz w:val="32"/>
          <w:szCs w:val="32"/>
        </w:rPr>
        <w:t>主要是</w:t>
      </w:r>
      <w:r>
        <w:rPr>
          <w:rFonts w:hint="default" w:ascii="仿宋" w:hAnsi="仿宋" w:eastAsia="仿宋"/>
          <w:sz w:val="32"/>
          <w:szCs w:val="32"/>
        </w:rPr>
        <w:t>项目</w:t>
      </w:r>
      <w:r>
        <w:rPr>
          <w:rFonts w:hint="eastAsia" w:ascii="仿宋" w:hAnsi="仿宋" w:eastAsia="仿宋"/>
          <w:sz w:val="32"/>
          <w:szCs w:val="32"/>
          <w:lang w:eastAsia="zh-CN"/>
        </w:rPr>
        <w:t>资金收入</w:t>
      </w:r>
      <w:r>
        <w:rPr>
          <w:rFonts w:hint="default" w:ascii="仿宋" w:hAnsi="仿宋" w:eastAsia="仿宋"/>
          <w:sz w:val="32"/>
          <w:szCs w:val="32"/>
        </w:rPr>
        <w:t>增</w:t>
      </w:r>
      <w:r>
        <w:rPr>
          <w:rFonts w:hint="eastAsia" w:ascii="仿宋" w:hAnsi="仿宋" w:eastAsia="仿宋"/>
          <w:sz w:val="32"/>
          <w:szCs w:val="32"/>
          <w:lang w:eastAsia="zh-CN"/>
        </w:rPr>
        <w:t>加</w:t>
      </w:r>
      <w:r>
        <w:rPr>
          <w:rFonts w:hint="eastAsia" w:ascii="仿宋_GB2312" w:hAnsi="ˎ̥"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财政拨款年初结转结余</w:t>
      </w:r>
      <w:r>
        <w:rPr>
          <w:rFonts w:hint="default" w:ascii="仿宋_GB2312" w:hAnsi="ˎ̥" w:eastAsia="仿宋_GB2312"/>
          <w:color w:val="auto"/>
          <w:sz w:val="32"/>
          <w:szCs w:val="32"/>
          <w:lang w:val="en-US"/>
        </w:rPr>
        <w:t>893.14</w:t>
      </w:r>
      <w:r>
        <w:rPr>
          <w:rFonts w:hint="eastAsia" w:ascii="仿宋_GB2312" w:hAnsi="ˎ̥" w:eastAsia="仿宋_GB2312"/>
          <w:sz w:val="32"/>
          <w:szCs w:val="32"/>
        </w:rPr>
        <w:t>万元，主要是</w:t>
      </w:r>
      <w:r>
        <w:rPr>
          <w:rFonts w:hint="eastAsia" w:ascii="仿宋_GB2312" w:hAnsi="ˎ̥" w:eastAsia="仿宋_GB2312"/>
          <w:sz w:val="32"/>
          <w:szCs w:val="32"/>
          <w:lang w:eastAsia="zh-CN"/>
        </w:rPr>
        <w:t>项目进度未达到</w:t>
      </w:r>
      <w:r>
        <w:rPr>
          <w:rFonts w:hint="eastAsia" w:ascii="仿宋_GB2312" w:hAnsi="ˎ̥" w:eastAsia="仿宋_GB2312"/>
          <w:sz w:val="32"/>
          <w:szCs w:val="32"/>
        </w:rPr>
        <w:t>，</w:t>
      </w:r>
      <w:r>
        <w:rPr>
          <w:rFonts w:hint="eastAsia" w:ascii="仿宋_GB2312" w:hAnsi="ˎ̥" w:eastAsia="仿宋_GB2312"/>
          <w:sz w:val="32"/>
          <w:szCs w:val="32"/>
          <w:lang w:eastAsia="zh-CN"/>
        </w:rPr>
        <w:t>款项未拨出</w:t>
      </w:r>
      <w:r>
        <w:rPr>
          <w:rFonts w:hint="eastAsia" w:ascii="仿宋_GB2312" w:hAnsi="ˎ̥"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lang w:eastAsia="zh-CN"/>
        </w:rPr>
      </w:pPr>
      <w:r>
        <w:rPr>
          <w:rFonts w:hint="eastAsia" w:ascii="仿宋_GB2312" w:hAnsi="ˎ̥" w:eastAsia="仿宋_GB2312"/>
          <w:sz w:val="32"/>
          <w:szCs w:val="32"/>
        </w:rPr>
        <w:t>财政拨款年末结转结</w:t>
      </w:r>
      <w:r>
        <w:rPr>
          <w:rFonts w:hint="eastAsia" w:ascii="仿宋_GB2312" w:hAnsi="ˎ̥" w:eastAsia="仿宋_GB2312"/>
          <w:color w:val="auto"/>
          <w:sz w:val="32"/>
          <w:szCs w:val="32"/>
        </w:rPr>
        <w:t>余</w:t>
      </w:r>
      <w:r>
        <w:rPr>
          <w:rFonts w:hint="default" w:ascii="仿宋_GB2312" w:hAnsi="ˎ̥" w:eastAsia="仿宋_GB2312"/>
          <w:color w:val="auto"/>
          <w:sz w:val="32"/>
          <w:szCs w:val="32"/>
          <w:lang w:val="en-US"/>
        </w:rPr>
        <w:t>0.00</w:t>
      </w:r>
      <w:r>
        <w:rPr>
          <w:rFonts w:hint="eastAsia" w:ascii="仿宋_GB2312" w:hAnsi="ˎ̥" w:eastAsia="仿宋_GB2312"/>
          <w:sz w:val="32"/>
          <w:szCs w:val="32"/>
        </w:rPr>
        <w:t>万元，主要是</w:t>
      </w:r>
      <w:r>
        <w:rPr>
          <w:rFonts w:hint="eastAsia" w:ascii="仿宋_GB2312" w:hAnsi="ˎ̥" w:eastAsia="仿宋_GB2312"/>
          <w:sz w:val="32"/>
          <w:szCs w:val="32"/>
          <w:lang w:eastAsia="zh-CN"/>
        </w:rPr>
        <w:t>款项已全部拨出</w:t>
      </w:r>
      <w:r>
        <w:rPr>
          <w:rFonts w:hint="eastAsia" w:ascii="仿宋_GB2312" w:hAnsi="ˎ̥" w:eastAsia="仿宋_GB2312"/>
          <w:sz w:val="32"/>
          <w:szCs w:val="32"/>
        </w:rPr>
        <w:t>，较</w:t>
      </w:r>
      <w:r>
        <w:rPr>
          <w:rFonts w:hint="default" w:ascii="仿宋_GB2312" w:hAnsi="ˎ̥" w:eastAsia="仿宋_GB2312"/>
          <w:sz w:val="32"/>
          <w:szCs w:val="32"/>
          <w:lang w:val="en-US"/>
        </w:rPr>
        <w:t>2023</w:t>
      </w:r>
      <w:r>
        <w:rPr>
          <w:rFonts w:hint="eastAsia" w:ascii="仿宋_GB2312" w:hAnsi="ˎ̥" w:eastAsia="仿宋_GB2312"/>
          <w:sz w:val="32"/>
          <w:szCs w:val="32"/>
        </w:rPr>
        <w:t>年度决算数减少</w:t>
      </w:r>
      <w:r>
        <w:rPr>
          <w:rFonts w:hint="eastAsia" w:ascii="仿宋_GB2312" w:hAnsi="ˎ̥" w:eastAsia="仿宋_GB2312"/>
          <w:sz w:val="32"/>
          <w:szCs w:val="32"/>
          <w:lang w:val="en-US" w:eastAsia="zh-CN"/>
        </w:rPr>
        <w:t>893.14</w:t>
      </w:r>
      <w:r>
        <w:rPr>
          <w:rFonts w:hint="eastAsia" w:ascii="仿宋_GB2312" w:hAnsi="ˎ̥" w:eastAsia="仿宋_GB2312"/>
          <w:sz w:val="32"/>
          <w:szCs w:val="32"/>
        </w:rPr>
        <w:t>万元，主要原因是</w:t>
      </w:r>
      <w:r>
        <w:rPr>
          <w:rFonts w:hint="eastAsia" w:ascii="仿宋_GB2312" w:hAnsi="ˎ̥" w:eastAsia="仿宋_GB2312"/>
          <w:sz w:val="32"/>
          <w:szCs w:val="32"/>
          <w:lang w:val="en-US" w:eastAsia="zh-CN"/>
        </w:rPr>
        <w:t>2024年款项全部拨出</w:t>
      </w:r>
      <w:r>
        <w:rPr>
          <w:rFonts w:hint="eastAsia" w:ascii="仿宋_GB2312" w:hAnsi="ˎ̥"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27" w:firstLineChars="196"/>
        <w:textAlignment w:val="auto"/>
        <w:rPr>
          <w:rFonts w:hint="eastAsia" w:ascii="黑体" w:hAnsi="黑体" w:eastAsia="黑体" w:cs="黑体"/>
          <w:bCs/>
          <w:sz w:val="32"/>
          <w:szCs w:val="32"/>
        </w:rPr>
      </w:pPr>
      <w:r>
        <w:rPr>
          <w:rFonts w:hint="eastAsia" w:ascii="黑体" w:hAnsi="黑体" w:eastAsia="黑体" w:cs="黑体"/>
          <w:bCs/>
          <w:sz w:val="32"/>
          <w:szCs w:val="32"/>
        </w:rPr>
        <w:t>五、一般公共预算财政拨款支出决算情况说明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rPr>
      </w:pPr>
      <w:bookmarkStart w:id="77" w:name="_Toc21737_WPSOffice_Level2"/>
      <w:bookmarkStart w:id="78" w:name="_Toc17398_WPSOffice_Level2"/>
      <w:bookmarkStart w:id="79" w:name="_Toc13694_WPSOffice_Level2"/>
      <w:bookmarkStart w:id="80" w:name="_Toc9989_WPSOffice_Level2"/>
      <w:bookmarkStart w:id="81" w:name="_Toc19665_WPSOffice_Level2"/>
      <w:bookmarkStart w:id="82" w:name="_Toc23005_WPSOffice_Level2"/>
      <w:r>
        <w:rPr>
          <w:rFonts w:hint="eastAsia" w:ascii="楷体" w:hAnsi="楷体" w:eastAsia="楷体" w:cs="楷体"/>
          <w:sz w:val="32"/>
          <w:szCs w:val="32"/>
        </w:rPr>
        <w:t>（一）一般公共预算财政拨款支出决算总体情况</w:t>
      </w:r>
      <w:bookmarkEnd w:id="77"/>
      <w:bookmarkEnd w:id="78"/>
      <w:bookmarkEnd w:id="79"/>
      <w:bookmarkEnd w:id="80"/>
      <w:bookmarkEnd w:id="81"/>
      <w:bookmarkEnd w:id="82"/>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ˎ̥" w:eastAsia="仿宋_GB2312"/>
          <w:sz w:val="32"/>
          <w:szCs w:val="32"/>
        </w:rPr>
      </w:pPr>
      <w:r>
        <w:rPr>
          <w:rFonts w:hint="default" w:ascii="仿宋_GB2312" w:hAnsi="ˎ̥" w:eastAsia="仿宋_GB2312"/>
          <w:sz w:val="32"/>
          <w:szCs w:val="32"/>
          <w:lang w:val="en-US"/>
        </w:rPr>
        <w:t>2024</w:t>
      </w:r>
      <w:r>
        <w:rPr>
          <w:rFonts w:hint="eastAsia" w:ascii="仿宋_GB2312" w:hAnsi="ˎ̥" w:eastAsia="仿宋_GB2312"/>
          <w:sz w:val="32"/>
          <w:szCs w:val="32"/>
        </w:rPr>
        <w:t>年度一般公共预算财政拨款支出</w:t>
      </w:r>
      <w:r>
        <w:rPr>
          <w:rFonts w:hint="default" w:ascii="仿宋_GB2312" w:hAnsi="ˎ̥" w:eastAsia="仿宋_GB2312"/>
          <w:color w:val="auto"/>
          <w:sz w:val="32"/>
          <w:szCs w:val="32"/>
          <w:lang w:val="en-US"/>
        </w:rPr>
        <w:t>31,966.50</w:t>
      </w:r>
      <w:r>
        <w:rPr>
          <w:rFonts w:hint="eastAsia" w:ascii="仿宋_GB2312" w:hAnsi="ˎ̥" w:eastAsia="仿宋_GB2312"/>
          <w:sz w:val="32"/>
          <w:szCs w:val="32"/>
        </w:rPr>
        <w:t>万元</w:t>
      </w:r>
      <w:r>
        <w:rPr>
          <w:rFonts w:hint="eastAsia" w:ascii="仿宋_GB2312" w:hAnsi="ˎ̥" w:eastAsia="仿宋_GB2312"/>
          <w:sz w:val="32"/>
          <w:szCs w:val="32"/>
          <w:lang w:eastAsia="zh-CN"/>
        </w:rPr>
        <w:t>，</w:t>
      </w:r>
      <w:r>
        <w:rPr>
          <w:rFonts w:hint="eastAsia" w:ascii="仿宋_GB2312" w:hAnsi="ˎ̥" w:eastAsia="仿宋_GB2312"/>
          <w:sz w:val="32"/>
          <w:szCs w:val="32"/>
        </w:rPr>
        <w:t>占本年支出合计</w:t>
      </w:r>
      <w:r>
        <w:rPr>
          <w:rFonts w:hint="eastAsia" w:ascii="仿宋_GB2312" w:hAnsi="ˎ̥" w:eastAsia="仿宋_GB2312"/>
          <w:color w:val="auto"/>
          <w:sz w:val="32"/>
          <w:szCs w:val="32"/>
        </w:rPr>
        <w:t>的</w:t>
      </w:r>
      <w:r>
        <w:rPr>
          <w:rFonts w:hint="eastAsia" w:ascii="仿宋_GB2312" w:hAnsi="ˎ̥" w:eastAsia="仿宋_GB2312"/>
          <w:color w:val="auto"/>
          <w:sz w:val="32"/>
          <w:szCs w:val="32"/>
          <w:lang w:val="en-US" w:eastAsia="zh-CN"/>
        </w:rPr>
        <w:t>100</w:t>
      </w:r>
      <w:r>
        <w:rPr>
          <w:rFonts w:hint="eastAsia" w:ascii="仿宋_GB2312" w:hAnsi="ˎ̥" w:eastAsia="仿宋_GB2312"/>
          <w:color w:val="auto"/>
          <w:sz w:val="32"/>
          <w:szCs w:val="32"/>
        </w:rPr>
        <w:t>%</w:t>
      </w:r>
      <w:r>
        <w:rPr>
          <w:rFonts w:hint="eastAsia" w:ascii="仿宋_GB2312" w:hAnsi="ˎ̥" w:eastAsia="仿宋_GB2312"/>
          <w:sz w:val="32"/>
          <w:szCs w:val="32"/>
        </w:rPr>
        <w:t>。与</w:t>
      </w:r>
      <w:r>
        <w:rPr>
          <w:rFonts w:hint="default" w:ascii="仿宋_GB2312" w:hAnsi="ˎ̥" w:eastAsia="仿宋_GB2312"/>
          <w:sz w:val="32"/>
          <w:szCs w:val="32"/>
          <w:lang w:val="en-US"/>
        </w:rPr>
        <w:t>2023</w:t>
      </w:r>
      <w:r>
        <w:rPr>
          <w:rFonts w:hint="eastAsia" w:ascii="仿宋_GB2312" w:hAnsi="ˎ̥" w:eastAsia="仿宋_GB2312"/>
          <w:sz w:val="32"/>
          <w:szCs w:val="32"/>
        </w:rPr>
        <w:t>年度相比，一般公共预算财政拨款支出增加</w:t>
      </w:r>
      <w:r>
        <w:rPr>
          <w:rFonts w:hint="eastAsia" w:ascii="仿宋_GB2312" w:hAnsi="ˎ̥" w:eastAsia="仿宋_GB2312"/>
          <w:sz w:val="32"/>
          <w:szCs w:val="32"/>
          <w:lang w:val="en-US" w:eastAsia="zh-CN"/>
        </w:rPr>
        <w:t>6192.84</w:t>
      </w:r>
      <w:r>
        <w:rPr>
          <w:rFonts w:hint="eastAsia" w:ascii="仿宋_GB2312" w:hAnsi="ˎ̥" w:eastAsia="仿宋_GB2312"/>
          <w:sz w:val="32"/>
          <w:szCs w:val="32"/>
        </w:rPr>
        <w:t>万元，</w:t>
      </w:r>
      <w:r>
        <w:rPr>
          <w:rFonts w:hint="eastAsia" w:ascii="仿宋" w:hAnsi="仿宋" w:eastAsia="仿宋"/>
          <w:sz w:val="32"/>
          <w:szCs w:val="32"/>
        </w:rPr>
        <w:t>主要是</w:t>
      </w:r>
      <w:r>
        <w:rPr>
          <w:rFonts w:hint="default" w:ascii="仿宋" w:hAnsi="仿宋" w:eastAsia="仿宋"/>
          <w:sz w:val="32"/>
          <w:szCs w:val="32"/>
        </w:rPr>
        <w:t>项目</w:t>
      </w:r>
      <w:r>
        <w:rPr>
          <w:rFonts w:hint="eastAsia" w:ascii="仿宋" w:hAnsi="仿宋" w:eastAsia="仿宋"/>
          <w:sz w:val="32"/>
          <w:szCs w:val="32"/>
          <w:lang w:eastAsia="zh-CN"/>
        </w:rPr>
        <w:t>资金收入</w:t>
      </w:r>
      <w:r>
        <w:rPr>
          <w:rFonts w:hint="default" w:ascii="仿宋" w:hAnsi="仿宋" w:eastAsia="仿宋"/>
          <w:sz w:val="32"/>
          <w:szCs w:val="32"/>
        </w:rPr>
        <w:t>增</w:t>
      </w:r>
      <w:r>
        <w:rPr>
          <w:rFonts w:hint="eastAsia" w:ascii="仿宋" w:hAnsi="仿宋" w:eastAsia="仿宋"/>
          <w:sz w:val="32"/>
          <w:szCs w:val="32"/>
          <w:lang w:eastAsia="zh-CN"/>
        </w:rPr>
        <w:t>加</w:t>
      </w:r>
      <w:r>
        <w:rPr>
          <w:rFonts w:hint="eastAsia" w:ascii="仿宋_GB2312" w:hAnsi="ˎ̥"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rPr>
      </w:pPr>
      <w:bookmarkStart w:id="83" w:name="_Toc2711_WPSOffice_Level2"/>
      <w:bookmarkStart w:id="84" w:name="_Toc18793_WPSOffice_Level2"/>
      <w:bookmarkStart w:id="85" w:name="_Toc23864_WPSOffice_Level2"/>
      <w:bookmarkStart w:id="86" w:name="_Toc19535_WPSOffice_Level2"/>
      <w:bookmarkStart w:id="87" w:name="_Toc19075_WPSOffice_Level2"/>
      <w:bookmarkStart w:id="88" w:name="_Toc27767_WPSOffice_Level2"/>
      <w:r>
        <w:rPr>
          <w:rFonts w:hint="eastAsia" w:ascii="楷体" w:hAnsi="楷体" w:eastAsia="楷体" w:cs="楷体"/>
          <w:sz w:val="32"/>
          <w:szCs w:val="32"/>
        </w:rPr>
        <w:t>（二）一般公共预算财政拨款支出决算结构情况</w:t>
      </w:r>
      <w:bookmarkEnd w:id="83"/>
      <w:bookmarkEnd w:id="84"/>
      <w:bookmarkEnd w:id="85"/>
      <w:bookmarkEnd w:id="86"/>
      <w:bookmarkEnd w:id="87"/>
      <w:bookmarkEnd w:id="88"/>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ˎ̥" w:eastAsia="仿宋_GB2312"/>
          <w:sz w:val="32"/>
          <w:szCs w:val="32"/>
        </w:rPr>
      </w:pPr>
      <w:r>
        <w:rPr>
          <w:rFonts w:hint="default" w:ascii="仿宋_GB2312" w:hAnsi="ˎ̥" w:eastAsia="仿宋_GB2312"/>
          <w:sz w:val="32"/>
          <w:szCs w:val="32"/>
          <w:lang w:val="en-US"/>
        </w:rPr>
        <w:t>2024</w:t>
      </w:r>
      <w:r>
        <w:rPr>
          <w:rFonts w:hint="eastAsia" w:ascii="仿宋_GB2312" w:hAnsi="ˎ̥" w:eastAsia="仿宋_GB2312"/>
          <w:sz w:val="32"/>
          <w:szCs w:val="32"/>
        </w:rPr>
        <w:t>年度一般公共预算财政拨款支</w:t>
      </w:r>
      <w:r>
        <w:rPr>
          <w:rFonts w:hint="eastAsia" w:ascii="仿宋_GB2312" w:hAnsi="ˎ̥" w:eastAsia="仿宋_GB2312"/>
          <w:color w:val="auto"/>
          <w:sz w:val="32"/>
          <w:szCs w:val="32"/>
        </w:rPr>
        <w:t>出</w:t>
      </w:r>
      <w:r>
        <w:rPr>
          <w:rFonts w:hint="default" w:ascii="仿宋_GB2312" w:hAnsi="ˎ̥" w:eastAsia="仿宋_GB2312"/>
          <w:color w:val="auto"/>
          <w:sz w:val="32"/>
          <w:szCs w:val="32"/>
          <w:lang w:val="en-US"/>
        </w:rPr>
        <w:t>31,966.50</w:t>
      </w:r>
      <w:r>
        <w:rPr>
          <w:rFonts w:hint="eastAsia" w:ascii="仿宋_GB2312" w:hAnsi="ˎ̥" w:eastAsia="仿宋_GB2312"/>
          <w:color w:val="auto"/>
          <w:sz w:val="32"/>
          <w:szCs w:val="32"/>
        </w:rPr>
        <w:t>万</w:t>
      </w:r>
      <w:r>
        <w:rPr>
          <w:rFonts w:hint="eastAsia" w:ascii="仿宋_GB2312" w:hAnsi="ˎ̥" w:eastAsia="仿宋_GB2312"/>
          <w:sz w:val="32"/>
          <w:szCs w:val="32"/>
        </w:rPr>
        <w:t>元，主要用于以下方面：</w:t>
      </w:r>
      <w:r>
        <w:rPr>
          <w:rFonts w:hint="eastAsia" w:ascii="仿宋_GB2312" w:hAnsi="ˎ̥" w:eastAsia="仿宋_GB2312"/>
          <w:b/>
          <w:sz w:val="32"/>
          <w:szCs w:val="32"/>
        </w:rPr>
        <w:t>一般公共服务（类）</w:t>
      </w:r>
      <w:r>
        <w:rPr>
          <w:rFonts w:hint="eastAsia" w:ascii="仿宋_GB2312" w:hAnsi="ˎ̥" w:eastAsia="仿宋_GB2312"/>
          <w:color w:val="auto"/>
          <w:sz w:val="32"/>
          <w:szCs w:val="32"/>
        </w:rPr>
        <w:t>支出</w:t>
      </w:r>
      <w:r>
        <w:rPr>
          <w:rFonts w:hint="eastAsia" w:ascii="仿宋_GB2312" w:hAnsi="ˎ̥" w:eastAsia="仿宋_GB2312"/>
          <w:color w:val="auto"/>
          <w:sz w:val="32"/>
          <w:szCs w:val="32"/>
          <w:lang w:val="en-US" w:eastAsia="zh-CN"/>
        </w:rPr>
        <w:t>31</w:t>
      </w:r>
      <w:r>
        <w:rPr>
          <w:rFonts w:hint="default" w:ascii="仿宋_GB2312" w:hAnsi="ˎ̥" w:eastAsia="仿宋_GB2312"/>
          <w:color w:val="auto"/>
          <w:sz w:val="32"/>
          <w:szCs w:val="32"/>
          <w:lang w:val="en-US"/>
        </w:rPr>
        <w:t>,</w:t>
      </w:r>
      <w:r>
        <w:rPr>
          <w:rFonts w:hint="eastAsia" w:ascii="仿宋_GB2312" w:hAnsi="ˎ̥" w:eastAsia="仿宋_GB2312"/>
          <w:color w:val="auto"/>
          <w:sz w:val="32"/>
          <w:szCs w:val="32"/>
          <w:lang w:val="en-US" w:eastAsia="zh-CN"/>
        </w:rPr>
        <w:t>759.00</w:t>
      </w:r>
      <w:r>
        <w:rPr>
          <w:rFonts w:hint="eastAsia" w:ascii="仿宋_GB2312" w:hAnsi="ˎ̥" w:eastAsia="仿宋_GB2312"/>
          <w:sz w:val="32"/>
          <w:szCs w:val="32"/>
        </w:rPr>
        <w:t>万元，占</w:t>
      </w:r>
      <w:r>
        <w:rPr>
          <w:rFonts w:hint="eastAsia" w:ascii="仿宋_GB2312" w:hAnsi="ˎ̥" w:eastAsia="仿宋_GB2312"/>
          <w:color w:val="auto"/>
          <w:sz w:val="32"/>
          <w:szCs w:val="32"/>
          <w:lang w:val="en-US" w:eastAsia="zh-CN"/>
        </w:rPr>
        <w:t>99.35</w:t>
      </w:r>
      <w:r>
        <w:rPr>
          <w:rFonts w:hint="eastAsia" w:ascii="仿宋_GB2312" w:hAnsi="ˎ̥" w:eastAsia="仿宋_GB2312"/>
          <w:sz w:val="32"/>
          <w:szCs w:val="32"/>
        </w:rPr>
        <w:t>%；</w:t>
      </w:r>
      <w:r>
        <w:rPr>
          <w:rFonts w:hint="eastAsia" w:ascii="仿宋_GB2312" w:hAnsi="ˎ̥" w:eastAsia="仿宋_GB2312"/>
          <w:b/>
          <w:sz w:val="32"/>
          <w:szCs w:val="32"/>
        </w:rPr>
        <w:t>社会保障和就业（类）</w:t>
      </w:r>
      <w:r>
        <w:rPr>
          <w:rFonts w:hint="eastAsia" w:ascii="仿宋_GB2312" w:hAnsi="ˎ̥" w:eastAsia="仿宋_GB2312"/>
          <w:sz w:val="32"/>
          <w:szCs w:val="32"/>
        </w:rPr>
        <w:t>支</w:t>
      </w:r>
      <w:r>
        <w:rPr>
          <w:rFonts w:hint="eastAsia" w:ascii="仿宋_GB2312" w:hAnsi="ˎ̥" w:eastAsia="仿宋_GB2312"/>
          <w:color w:val="auto"/>
          <w:sz w:val="32"/>
          <w:szCs w:val="32"/>
        </w:rPr>
        <w:t>出</w:t>
      </w:r>
      <w:r>
        <w:rPr>
          <w:rFonts w:hint="eastAsia" w:ascii="仿宋_GB2312" w:hAnsi="ˎ̥" w:eastAsia="仿宋_GB2312"/>
          <w:color w:val="auto"/>
          <w:sz w:val="32"/>
          <w:szCs w:val="32"/>
          <w:lang w:val="en-US" w:eastAsia="zh-CN"/>
        </w:rPr>
        <w:t>67.32</w:t>
      </w:r>
      <w:r>
        <w:rPr>
          <w:rFonts w:hint="eastAsia" w:ascii="仿宋_GB2312" w:hAnsi="ˎ̥" w:eastAsia="仿宋_GB2312"/>
          <w:sz w:val="32"/>
          <w:szCs w:val="32"/>
        </w:rPr>
        <w:t>万</w:t>
      </w:r>
      <w:r>
        <w:rPr>
          <w:rFonts w:hint="eastAsia" w:ascii="仿宋_GB2312" w:hAnsi="ˎ̥" w:eastAsia="仿宋_GB2312"/>
          <w:color w:val="auto"/>
          <w:sz w:val="32"/>
          <w:szCs w:val="32"/>
        </w:rPr>
        <w:t>元，占</w:t>
      </w:r>
      <w:r>
        <w:rPr>
          <w:rFonts w:hint="eastAsia" w:ascii="仿宋_GB2312" w:hAnsi="ˎ̥" w:eastAsia="仿宋_GB2312"/>
          <w:color w:val="auto"/>
          <w:sz w:val="32"/>
          <w:szCs w:val="32"/>
          <w:lang w:val="en-US" w:eastAsia="zh-CN"/>
        </w:rPr>
        <w:t>0.21</w:t>
      </w:r>
      <w:r>
        <w:rPr>
          <w:rFonts w:hint="eastAsia" w:ascii="仿宋_GB2312" w:hAnsi="ˎ̥" w:eastAsia="仿宋_GB2312"/>
          <w:color w:val="auto"/>
          <w:sz w:val="32"/>
          <w:szCs w:val="32"/>
        </w:rPr>
        <w:t>%；</w:t>
      </w:r>
      <w:r>
        <w:rPr>
          <w:rFonts w:hint="eastAsia" w:ascii="仿宋_GB2312" w:hAnsi="ˎ̥" w:eastAsia="仿宋_GB2312"/>
          <w:b/>
          <w:bCs/>
          <w:color w:val="auto"/>
          <w:sz w:val="32"/>
          <w:szCs w:val="32"/>
          <w:lang w:eastAsia="zh-CN"/>
        </w:rPr>
        <w:t>卫生健康</w:t>
      </w:r>
      <w:r>
        <w:rPr>
          <w:rFonts w:hint="eastAsia" w:ascii="仿宋_GB2312" w:hAnsi="ˎ̥" w:eastAsia="仿宋_GB2312"/>
          <w:color w:val="auto"/>
          <w:sz w:val="32"/>
          <w:szCs w:val="32"/>
          <w:lang w:eastAsia="zh-CN"/>
        </w:rPr>
        <w:t>支出</w:t>
      </w:r>
      <w:r>
        <w:rPr>
          <w:rFonts w:hint="eastAsia" w:ascii="仿宋_GB2312" w:hAnsi="ˎ̥" w:eastAsia="仿宋_GB2312"/>
          <w:color w:val="auto"/>
          <w:sz w:val="32"/>
          <w:szCs w:val="32"/>
          <w:lang w:val="en-US" w:eastAsia="zh-CN"/>
        </w:rPr>
        <w:t>40.82万元，占0.13%；</w:t>
      </w:r>
      <w:r>
        <w:rPr>
          <w:rFonts w:hint="eastAsia" w:ascii="仿宋_GB2312" w:hAnsi="ˎ̥" w:eastAsia="仿宋_GB2312"/>
          <w:b/>
          <w:bCs/>
          <w:color w:val="auto"/>
          <w:sz w:val="32"/>
          <w:szCs w:val="32"/>
          <w:lang w:val="en-US" w:eastAsia="zh-CN"/>
        </w:rPr>
        <w:t>商业服务业等</w:t>
      </w:r>
      <w:r>
        <w:rPr>
          <w:rFonts w:hint="eastAsia" w:ascii="仿宋_GB2312" w:hAnsi="ˎ̥" w:eastAsia="仿宋_GB2312"/>
          <w:color w:val="auto"/>
          <w:sz w:val="32"/>
          <w:szCs w:val="32"/>
          <w:lang w:val="en-US" w:eastAsia="zh-CN"/>
        </w:rPr>
        <w:t>支出25.74万元，占0.08%；</w:t>
      </w:r>
      <w:r>
        <w:rPr>
          <w:rFonts w:hint="eastAsia" w:ascii="仿宋_GB2312" w:hAnsi="ˎ̥" w:eastAsia="仿宋_GB2312"/>
          <w:b/>
          <w:bCs/>
          <w:sz w:val="32"/>
          <w:szCs w:val="32"/>
        </w:rPr>
        <w:t>住房保障（类）</w:t>
      </w:r>
      <w:r>
        <w:rPr>
          <w:rFonts w:hint="eastAsia" w:ascii="仿宋_GB2312" w:hAnsi="ˎ̥" w:eastAsia="仿宋_GB2312"/>
          <w:sz w:val="32"/>
          <w:szCs w:val="32"/>
        </w:rPr>
        <w:t>支</w:t>
      </w:r>
      <w:r>
        <w:rPr>
          <w:rFonts w:hint="eastAsia" w:ascii="仿宋_GB2312" w:hAnsi="ˎ̥" w:eastAsia="仿宋_GB2312"/>
          <w:color w:val="auto"/>
          <w:sz w:val="32"/>
          <w:szCs w:val="32"/>
        </w:rPr>
        <w:t>出</w:t>
      </w:r>
      <w:r>
        <w:rPr>
          <w:rFonts w:hint="eastAsia" w:ascii="仿宋_GB2312" w:hAnsi="ˎ̥" w:eastAsia="仿宋_GB2312"/>
          <w:color w:val="auto"/>
          <w:sz w:val="32"/>
          <w:szCs w:val="32"/>
          <w:lang w:val="en-US" w:eastAsia="zh-CN"/>
        </w:rPr>
        <w:t>73.62</w:t>
      </w:r>
      <w:r>
        <w:rPr>
          <w:rFonts w:hint="eastAsia" w:ascii="仿宋_GB2312" w:hAnsi="ˎ̥" w:eastAsia="仿宋_GB2312"/>
          <w:sz w:val="32"/>
          <w:szCs w:val="32"/>
        </w:rPr>
        <w:t>万元，</w:t>
      </w:r>
      <w:r>
        <w:rPr>
          <w:rFonts w:hint="eastAsia" w:ascii="仿宋_GB2312" w:hAnsi="ˎ̥" w:eastAsia="仿宋_GB2312"/>
          <w:color w:val="auto"/>
          <w:sz w:val="32"/>
          <w:szCs w:val="32"/>
        </w:rPr>
        <w:t>占</w:t>
      </w:r>
      <w:r>
        <w:rPr>
          <w:rFonts w:hint="eastAsia" w:ascii="仿宋_GB2312" w:hAnsi="ˎ̥" w:eastAsia="仿宋_GB2312"/>
          <w:color w:val="auto"/>
          <w:sz w:val="32"/>
          <w:szCs w:val="32"/>
          <w:lang w:val="en-US" w:eastAsia="zh-CN"/>
        </w:rPr>
        <w:t>0.23</w:t>
      </w:r>
      <w:r>
        <w:rPr>
          <w:rFonts w:hint="eastAsia" w:ascii="仿宋_GB2312" w:hAnsi="ˎ̥" w:eastAsia="仿宋_GB2312"/>
          <w:color w:val="auto"/>
          <w:sz w:val="32"/>
          <w:szCs w:val="32"/>
        </w:rPr>
        <w:t>%</w:t>
      </w:r>
      <w:r>
        <w:rPr>
          <w:rFonts w:hint="eastAsia" w:ascii="仿宋_GB2312" w:hAnsi="ˎ̥"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rPr>
      </w:pPr>
      <w:bookmarkStart w:id="89" w:name="_Toc25136_WPSOffice_Level2"/>
      <w:bookmarkStart w:id="90" w:name="_Toc15415_WPSOffice_Level2"/>
      <w:bookmarkStart w:id="91" w:name="_Toc29364_WPSOffice_Level2"/>
      <w:bookmarkStart w:id="92" w:name="_Toc9502_WPSOffice_Level2"/>
      <w:bookmarkStart w:id="93" w:name="_Toc21701_WPSOffice_Level2"/>
      <w:bookmarkStart w:id="94" w:name="_Toc22318_WPSOffice_Level2"/>
      <w:r>
        <w:rPr>
          <w:rFonts w:hint="eastAsia" w:ascii="楷体" w:hAnsi="楷体" w:eastAsia="楷体" w:cs="楷体"/>
          <w:sz w:val="32"/>
          <w:szCs w:val="32"/>
        </w:rPr>
        <w:t>（三）一般公共预算财政拨款支出决算具体情况</w:t>
      </w:r>
      <w:bookmarkEnd w:id="89"/>
      <w:bookmarkEnd w:id="90"/>
      <w:bookmarkEnd w:id="91"/>
      <w:bookmarkEnd w:id="92"/>
      <w:bookmarkEnd w:id="93"/>
      <w:bookmarkEnd w:id="94"/>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ˎ̥" w:eastAsia="仿宋_GB2312"/>
          <w:sz w:val="32"/>
          <w:szCs w:val="32"/>
          <w:lang w:eastAsia="zh-CN"/>
        </w:rPr>
      </w:pPr>
      <w:r>
        <w:rPr>
          <w:rFonts w:hint="default" w:ascii="仿宋_GB2312" w:hAnsi="ˎ̥" w:eastAsia="仿宋_GB2312"/>
          <w:sz w:val="32"/>
          <w:szCs w:val="32"/>
          <w:lang w:val="en-US"/>
        </w:rPr>
        <w:t>2024</w:t>
      </w:r>
      <w:r>
        <w:rPr>
          <w:rFonts w:hint="eastAsia" w:ascii="仿宋_GB2312" w:hAnsi="ˎ̥" w:eastAsia="仿宋_GB2312"/>
          <w:sz w:val="32"/>
          <w:szCs w:val="32"/>
        </w:rPr>
        <w:t>年度一般公共预算财政拨款支出年初</w:t>
      </w:r>
      <w:r>
        <w:rPr>
          <w:rFonts w:hint="eastAsia" w:ascii="仿宋_GB2312" w:hAnsi="ˎ̥" w:eastAsia="仿宋_GB2312"/>
          <w:color w:val="auto"/>
          <w:sz w:val="32"/>
          <w:szCs w:val="32"/>
        </w:rPr>
        <w:t>预算为</w:t>
      </w:r>
      <w:r>
        <w:rPr>
          <w:rFonts w:hint="default" w:ascii="仿宋_GB2312" w:hAnsi="ˎ̥" w:eastAsia="仿宋_GB2312"/>
          <w:color w:val="auto"/>
          <w:sz w:val="32"/>
          <w:szCs w:val="32"/>
          <w:lang w:val="en-US"/>
        </w:rPr>
        <w:t>31,966.50</w:t>
      </w:r>
      <w:r>
        <w:rPr>
          <w:rFonts w:hint="eastAsia" w:ascii="仿宋_GB2312" w:hAnsi="ˎ̥" w:eastAsia="仿宋_GB2312"/>
          <w:sz w:val="32"/>
          <w:szCs w:val="32"/>
        </w:rPr>
        <w:t>万元，支出决算为</w:t>
      </w:r>
      <w:r>
        <w:rPr>
          <w:rFonts w:hint="default" w:ascii="仿宋_GB2312" w:hAnsi="ˎ̥" w:eastAsia="仿宋_GB2312"/>
          <w:color w:val="auto"/>
          <w:sz w:val="32"/>
          <w:szCs w:val="32"/>
          <w:lang w:val="en-US"/>
        </w:rPr>
        <w:t>31,966.50</w:t>
      </w:r>
      <w:r>
        <w:rPr>
          <w:rFonts w:hint="eastAsia" w:ascii="仿宋_GB2312" w:hAnsi="ˎ̥" w:eastAsia="仿宋_GB2312"/>
          <w:sz w:val="32"/>
          <w:szCs w:val="32"/>
        </w:rPr>
        <w:t>万元，完成年初</w:t>
      </w:r>
      <w:r>
        <w:rPr>
          <w:rFonts w:hint="eastAsia" w:ascii="仿宋_GB2312" w:hAnsi="ˎ̥" w:eastAsia="仿宋_GB2312"/>
          <w:color w:val="auto"/>
          <w:sz w:val="32"/>
          <w:szCs w:val="32"/>
        </w:rPr>
        <w:t>预算的</w:t>
      </w:r>
      <w:r>
        <w:rPr>
          <w:rFonts w:hint="eastAsia" w:ascii="仿宋_GB2312" w:hAnsi="ˎ̥" w:eastAsia="仿宋_GB2312"/>
          <w:color w:val="auto"/>
          <w:sz w:val="32"/>
          <w:szCs w:val="32"/>
          <w:lang w:val="en-US" w:eastAsia="zh-CN"/>
        </w:rPr>
        <w:t>100</w:t>
      </w:r>
      <w:r>
        <w:rPr>
          <w:rFonts w:hint="eastAsia" w:ascii="仿宋_GB2312" w:hAnsi="ˎ̥" w:eastAsia="仿宋_GB2312"/>
          <w:color w:val="auto"/>
          <w:sz w:val="32"/>
          <w:szCs w:val="32"/>
        </w:rPr>
        <w:t>%</w:t>
      </w:r>
      <w:r>
        <w:rPr>
          <w:rFonts w:hint="eastAsia" w:ascii="仿宋_GB2312" w:hAnsi="ˎ̥" w:eastAsia="仿宋_GB2312"/>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27" w:firstLineChars="196"/>
        <w:textAlignment w:val="auto"/>
        <w:rPr>
          <w:rFonts w:hint="eastAsia" w:ascii="黑体" w:hAnsi="黑体" w:eastAsia="黑体" w:cs="黑体"/>
          <w:sz w:val="32"/>
          <w:szCs w:val="32"/>
        </w:rPr>
      </w:pPr>
      <w:r>
        <w:rPr>
          <w:rFonts w:hint="eastAsia" w:ascii="黑体" w:hAnsi="黑体" w:eastAsia="黑体" w:cs="黑体"/>
          <w:bCs/>
          <w:sz w:val="32"/>
          <w:szCs w:val="32"/>
        </w:rPr>
        <w:t>六、一般公共预算财政拨款基本支出决算情况说明</w:t>
      </w:r>
    </w:p>
    <w:p>
      <w:pPr>
        <w:keepNext w:val="0"/>
        <w:keepLines w:val="0"/>
        <w:pageBreakBefore w:val="0"/>
        <w:widowControl w:val="0"/>
        <w:tabs>
          <w:tab w:val="center" w:pos="4473"/>
        </w:tabs>
        <w:kinsoku/>
        <w:wordWrap/>
        <w:overflowPunct/>
        <w:topLinePunct w:val="0"/>
        <w:autoSpaceDE/>
        <w:autoSpaceDN/>
        <w:bidi w:val="0"/>
        <w:adjustRightInd/>
        <w:snapToGrid/>
        <w:spacing w:line="560" w:lineRule="exact"/>
        <w:ind w:firstLine="640" w:firstLineChars="200"/>
        <w:textAlignment w:val="auto"/>
        <w:rPr>
          <w:rFonts w:hint="eastAsia" w:ascii="仿宋_GB2312" w:hAnsi="ˎ̥" w:eastAsia="仿宋_GB2312"/>
          <w:sz w:val="32"/>
          <w:szCs w:val="32"/>
        </w:rPr>
      </w:pPr>
      <w:r>
        <w:rPr>
          <w:rFonts w:hint="default" w:ascii="仿宋_GB2312" w:hAnsi="ˎ̥" w:eastAsia="仿宋_GB2312"/>
          <w:sz w:val="32"/>
          <w:szCs w:val="32"/>
          <w:lang w:val="en-US"/>
        </w:rPr>
        <w:t>2024</w:t>
      </w:r>
      <w:r>
        <w:rPr>
          <w:rFonts w:hint="eastAsia" w:ascii="仿宋_GB2312" w:hAnsi="ˎ̥" w:eastAsia="仿宋_GB2312"/>
          <w:sz w:val="32"/>
          <w:szCs w:val="32"/>
        </w:rPr>
        <w:t>年度财政拨款基本</w:t>
      </w:r>
      <w:r>
        <w:rPr>
          <w:rFonts w:hint="eastAsia" w:ascii="仿宋_GB2312" w:hAnsi="ˎ̥" w:eastAsia="仿宋_GB2312"/>
          <w:color w:val="auto"/>
          <w:sz w:val="32"/>
          <w:szCs w:val="32"/>
        </w:rPr>
        <w:t>支出</w:t>
      </w:r>
      <w:r>
        <w:rPr>
          <w:rFonts w:hint="eastAsia" w:ascii="仿宋_GB2312" w:hAnsi="ˎ̥" w:eastAsia="仿宋_GB2312"/>
          <w:color w:val="auto"/>
          <w:sz w:val="32"/>
          <w:szCs w:val="32"/>
          <w:lang w:val="en-US"/>
        </w:rPr>
        <w:t>638.9</w:t>
      </w:r>
      <w:r>
        <w:rPr>
          <w:rFonts w:hint="eastAsia" w:ascii="仿宋_GB2312" w:hAnsi="ˎ̥" w:eastAsia="仿宋_GB2312"/>
          <w:color w:val="auto"/>
          <w:sz w:val="32"/>
          <w:szCs w:val="32"/>
          <w:lang w:val="en-US" w:eastAsia="zh-CN"/>
        </w:rPr>
        <w:t>5</w:t>
      </w:r>
      <w:r>
        <w:rPr>
          <w:rFonts w:hint="eastAsia" w:ascii="仿宋_GB2312" w:hAnsi="ˎ̥" w:eastAsia="仿宋_GB2312"/>
          <w:sz w:val="32"/>
          <w:szCs w:val="32"/>
        </w:rPr>
        <w:t>万元，其中：人员经费</w:t>
      </w:r>
      <w:r>
        <w:rPr>
          <w:rFonts w:ascii="仿宋_GB2312" w:hAnsi="ˎ̥" w:eastAsia="仿宋_GB2312"/>
          <w:color w:val="auto"/>
          <w:sz w:val="32"/>
          <w:szCs w:val="32"/>
          <w:lang w:val="en-US"/>
        </w:rPr>
        <w:t>618.60</w:t>
      </w:r>
      <w:r>
        <w:rPr>
          <w:rFonts w:hint="eastAsia" w:ascii="仿宋_GB2312" w:hAnsi="ˎ̥" w:eastAsia="仿宋_GB2312"/>
          <w:color w:val="auto"/>
          <w:sz w:val="32"/>
          <w:szCs w:val="32"/>
        </w:rPr>
        <w:t>万元，主要包括：工资福利支出中的基本工资、津贴补</w:t>
      </w:r>
      <w:r>
        <w:rPr>
          <w:rFonts w:hint="eastAsia" w:ascii="仿宋_GB2312" w:hAnsi="ˎ̥" w:eastAsia="仿宋_GB2312"/>
          <w:sz w:val="32"/>
          <w:szCs w:val="32"/>
        </w:rPr>
        <w:t>贴、奖金、伙食补助费、绩效工资、机关事业单位基本养老保险缴费、职业年金缴费、职工基本医疗保险缴费、公务员医疗补助缴费、其他社会保障缴费、住房公积金、医疗费、其他工资福利支出；对个人和家庭的补助中的离休费、退休费、退职（役）费、抚恤金、生活补助、救济费、医疗费补助、助学金、奖励金、个人农业生产补贴、代缴社会保险费、其他对个人和家庭的补助。公用经</w:t>
      </w:r>
      <w:r>
        <w:rPr>
          <w:rFonts w:hint="eastAsia" w:ascii="仿宋_GB2312" w:hAnsi="ˎ̥" w:eastAsia="仿宋_GB2312"/>
          <w:color w:val="auto"/>
          <w:sz w:val="32"/>
          <w:szCs w:val="32"/>
        </w:rPr>
        <w:t>费</w:t>
      </w:r>
      <w:r>
        <w:rPr>
          <w:rFonts w:ascii="仿宋_GB2312" w:hAnsi="ˎ̥" w:eastAsia="仿宋_GB2312"/>
          <w:color w:val="auto"/>
          <w:sz w:val="32"/>
          <w:szCs w:val="32"/>
          <w:lang w:val="en-US"/>
        </w:rPr>
        <w:t>20.35</w:t>
      </w:r>
      <w:r>
        <w:rPr>
          <w:rFonts w:hint="eastAsia" w:ascii="仿宋_GB2312" w:hAnsi="ˎ̥" w:eastAsia="仿宋_GB2312"/>
          <w:sz w:val="32"/>
          <w:szCs w:val="32"/>
        </w:rPr>
        <w:t>万元，主要包括：商品和服务支出中的办公费、印刷费、咨询费、手续费、水费、电费、邮电费、取暖费、物业管理费、差旅费、因公出国（境）费用、维修（护）费、租赁费、会议费、培训费、公务接待费、专用材料费、被装购置费、专用燃料费、劳务费、委托业务费、工会经费、福利费、公务用车运行维护费、其他交通费用、税金及附加费用、其他商品和服务支出；债务利息及费用支出中的国内债务付息及国外债务付息；资本性支出中的房屋建筑物</w:t>
      </w:r>
      <w:r>
        <w:rPr>
          <w:rFonts w:hint="eastAsia" w:ascii="仿宋_GB2312" w:hAnsi="ˎ̥" w:eastAsia="仿宋_GB2312"/>
          <w:sz w:val="32"/>
          <w:szCs w:val="32"/>
          <w:lang w:val="en-US" w:eastAsia="zh-CN"/>
        </w:rPr>
        <w:t>购</w:t>
      </w:r>
      <w:r>
        <w:rPr>
          <w:rFonts w:hint="eastAsia" w:ascii="仿宋_GB2312" w:hAnsi="ˎ̥" w:eastAsia="仿宋_GB2312"/>
          <w:sz w:val="32"/>
          <w:szCs w:val="32"/>
        </w:rPr>
        <w:t>建、办公设备购置、专用设备购置、基础设施建设、大型修缮、信息网络及软件购置更新、物资储备、土地补偿、安置补助、地上附着物和青苗补偿、拆迁补偿、公务用车购置、其他交通工具购置、文物和陈列品购置、无形资产购置、其他资本性支出等；其他支出中的赠予、国家赔偿费用支出、对民间非营利组织和群众性自治组织补贴和其他支出。</w:t>
      </w:r>
    </w:p>
    <w:p>
      <w:pPr>
        <w:keepNext w:val="0"/>
        <w:keepLines w:val="0"/>
        <w:pageBreakBefore w:val="0"/>
        <w:widowControl w:val="0"/>
        <w:tabs>
          <w:tab w:val="center" w:pos="4473"/>
        </w:tabs>
        <w:kinsoku/>
        <w:wordWrap/>
        <w:overflowPunct/>
        <w:topLinePunct w:val="0"/>
        <w:autoSpaceDE/>
        <w:autoSpaceDN/>
        <w:bidi w:val="0"/>
        <w:adjustRightInd/>
        <w:snapToGrid/>
        <w:spacing w:line="560" w:lineRule="exact"/>
        <w:ind w:firstLine="627" w:firstLineChars="196"/>
        <w:textAlignment w:val="auto"/>
        <w:rPr>
          <w:rFonts w:hint="eastAsia" w:ascii="黑体" w:hAnsi="黑体" w:eastAsia="黑体" w:cs="黑体"/>
          <w:bCs/>
          <w:sz w:val="32"/>
          <w:szCs w:val="32"/>
        </w:rPr>
      </w:pPr>
      <w:r>
        <w:rPr>
          <w:rFonts w:hint="eastAsia" w:ascii="黑体" w:hAnsi="黑体" w:eastAsia="黑体" w:cs="黑体"/>
          <w:bCs/>
          <w:sz w:val="32"/>
          <w:szCs w:val="32"/>
        </w:rPr>
        <w:t>七、政府性基金预算财政拨款支出决算情况说明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（一）政府性基金预算财政拨款支出决算总体情况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ˎ̥" w:eastAsia="仿宋_GB2312"/>
          <w:sz w:val="32"/>
          <w:szCs w:val="32"/>
        </w:rPr>
      </w:pPr>
      <w:r>
        <w:rPr>
          <w:rFonts w:hint="default" w:ascii="仿宋_GB2312" w:hAnsi="ˎ̥" w:eastAsia="仿宋_GB2312"/>
          <w:sz w:val="32"/>
          <w:szCs w:val="32"/>
          <w:lang w:val="en-US"/>
        </w:rPr>
        <w:t>2024</w:t>
      </w:r>
      <w:r>
        <w:rPr>
          <w:rFonts w:hint="eastAsia" w:ascii="仿宋_GB2312" w:hAnsi="ˎ̥" w:eastAsia="仿宋_GB2312"/>
          <w:sz w:val="32"/>
          <w:szCs w:val="32"/>
        </w:rPr>
        <w:t>年度政府性基金预算财政拨款支出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w:t>
      </w:r>
      <w:r>
        <w:rPr>
          <w:rFonts w:hint="eastAsia" w:ascii="仿宋_GB2312" w:hAnsi="ˎ̥" w:eastAsia="仿宋_GB2312"/>
          <w:sz w:val="32"/>
          <w:szCs w:val="32"/>
        </w:rPr>
        <w:t>元，占本年支出合</w:t>
      </w:r>
      <w:r>
        <w:rPr>
          <w:rFonts w:hint="eastAsia" w:ascii="仿宋_GB2312" w:hAnsi="ˎ̥" w:eastAsia="仿宋_GB2312"/>
          <w:color w:val="auto"/>
          <w:sz w:val="32"/>
          <w:szCs w:val="32"/>
        </w:rPr>
        <w:t>计的</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（二）政府性基金预算财政拨款支出决算结构情况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ˎ̥" w:eastAsia="仿宋_GB2312"/>
          <w:sz w:val="32"/>
          <w:szCs w:val="32"/>
        </w:rPr>
      </w:pPr>
      <w:r>
        <w:rPr>
          <w:rFonts w:hint="default" w:ascii="仿宋_GB2312" w:hAnsi="ˎ̥" w:eastAsia="仿宋_GB2312"/>
          <w:sz w:val="32"/>
          <w:szCs w:val="32"/>
          <w:lang w:val="en-US"/>
        </w:rPr>
        <w:t>2024</w:t>
      </w:r>
      <w:r>
        <w:rPr>
          <w:rFonts w:hint="eastAsia" w:ascii="仿宋_GB2312" w:hAnsi="ˎ̥" w:eastAsia="仿宋_GB2312"/>
          <w:sz w:val="32"/>
          <w:szCs w:val="32"/>
        </w:rPr>
        <w:t>年度政府性基金</w:t>
      </w:r>
      <w:r>
        <w:rPr>
          <w:rFonts w:hint="eastAsia" w:ascii="仿宋_GB2312" w:hAnsi="ˎ̥" w:eastAsia="仿宋_GB2312"/>
          <w:color w:val="auto"/>
          <w:sz w:val="32"/>
          <w:szCs w:val="32"/>
        </w:rPr>
        <w:t>预算财政拨款支出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w:t>
      </w:r>
      <w:r>
        <w:rPr>
          <w:rFonts w:hint="eastAsia" w:ascii="仿宋_GB2312" w:hAnsi="ˎ̥" w:eastAsia="仿宋_GB2312"/>
          <w:sz w:val="32"/>
          <w:szCs w:val="32"/>
        </w:rPr>
        <w:t>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color w:val="auto"/>
          <w:sz w:val="32"/>
          <w:szCs w:val="32"/>
        </w:rPr>
      </w:pPr>
      <w:r>
        <w:rPr>
          <w:rFonts w:hint="eastAsia" w:ascii="楷体" w:hAnsi="楷体" w:eastAsia="楷体" w:cs="楷体"/>
          <w:sz w:val="32"/>
          <w:szCs w:val="32"/>
        </w:rPr>
        <w:t>（三）政府性基金预算财政拨款支出决算具体情</w:t>
      </w:r>
      <w:r>
        <w:rPr>
          <w:rFonts w:hint="eastAsia" w:ascii="楷体" w:hAnsi="楷体" w:eastAsia="楷体" w:cs="楷体"/>
          <w:color w:val="auto"/>
          <w:sz w:val="32"/>
          <w:szCs w:val="32"/>
        </w:rPr>
        <w:t>况</w:t>
      </w:r>
    </w:p>
    <w:p>
      <w:pPr>
        <w:keepNext w:val="0"/>
        <w:keepLines w:val="0"/>
        <w:pageBreakBefore w:val="0"/>
        <w:widowControl w:val="0"/>
        <w:tabs>
          <w:tab w:val="center" w:pos="4473"/>
        </w:tabs>
        <w:kinsoku/>
        <w:wordWrap/>
        <w:overflowPunct/>
        <w:topLinePunct w:val="0"/>
        <w:autoSpaceDE/>
        <w:autoSpaceDN/>
        <w:bidi w:val="0"/>
        <w:adjustRightInd/>
        <w:snapToGrid/>
        <w:spacing w:line="560" w:lineRule="exact"/>
        <w:ind w:firstLine="640" w:firstLineChars="200"/>
        <w:textAlignment w:val="auto"/>
        <w:rPr>
          <w:rFonts w:hint="eastAsia" w:ascii="仿宋_GB2312" w:hAnsi="ˎ̥" w:eastAsia="仿宋_GB2312"/>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年度政府性基金预算财政拨款支出年初预算为</w:t>
      </w:r>
      <w:r>
        <w:rPr>
          <w:rFonts w:hint="eastAsia" w:ascii="仿宋_GB2312" w:hAnsi="ˎ̥" w:eastAsia="仿宋_GB2312"/>
          <w:color w:val="auto"/>
          <w:sz w:val="32"/>
          <w:szCs w:val="32"/>
          <w:lang w:val="en-US" w:eastAsia="zh-CN"/>
        </w:rPr>
        <w:t>0.00</w:t>
      </w:r>
      <w:r>
        <w:rPr>
          <w:rFonts w:hint="eastAsia" w:ascii="仿宋_GB2312" w:hAnsi="ˎ̥" w:eastAsia="仿宋_GB2312"/>
          <w:color w:val="auto"/>
          <w:sz w:val="32"/>
          <w:szCs w:val="32"/>
        </w:rPr>
        <w:t>万元，</w:t>
      </w:r>
      <w:r>
        <w:rPr>
          <w:rFonts w:hint="eastAsia" w:ascii="仿宋_GB2312" w:hAnsi="ˎ̥" w:eastAsia="仿宋_GB2312"/>
          <w:sz w:val="32"/>
          <w:szCs w:val="32"/>
        </w:rPr>
        <w:t>支出决</w:t>
      </w:r>
      <w:r>
        <w:rPr>
          <w:rFonts w:hint="eastAsia" w:ascii="仿宋_GB2312" w:hAnsi="ˎ̥" w:eastAsia="仿宋_GB2312"/>
          <w:color w:val="auto"/>
          <w:sz w:val="32"/>
          <w:szCs w:val="32"/>
        </w:rPr>
        <w:t>算为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w:t>
      </w:r>
      <w:r>
        <w:rPr>
          <w:rFonts w:hint="eastAsia" w:ascii="仿宋_GB2312" w:hAnsi="ˎ̥" w:eastAsia="仿宋_GB2312"/>
          <w:sz w:val="32"/>
          <w:szCs w:val="32"/>
        </w:rPr>
        <w:t>。</w:t>
      </w:r>
    </w:p>
    <w:p>
      <w:pPr>
        <w:keepNext w:val="0"/>
        <w:keepLines w:val="0"/>
        <w:pageBreakBefore w:val="0"/>
        <w:widowControl w:val="0"/>
        <w:tabs>
          <w:tab w:val="center" w:pos="4473"/>
        </w:tabs>
        <w:kinsoku/>
        <w:wordWrap/>
        <w:overflowPunct/>
        <w:topLinePunct w:val="0"/>
        <w:autoSpaceDE/>
        <w:autoSpaceDN/>
        <w:bidi w:val="0"/>
        <w:adjustRightInd/>
        <w:snapToGrid/>
        <w:spacing w:line="560" w:lineRule="exact"/>
        <w:ind w:firstLine="627" w:firstLineChars="196"/>
        <w:textAlignment w:val="auto"/>
        <w:rPr>
          <w:rFonts w:hint="eastAsia" w:ascii="黑体" w:hAnsi="黑体" w:eastAsia="黑体" w:cs="黑体"/>
          <w:bCs/>
          <w:sz w:val="32"/>
          <w:szCs w:val="32"/>
        </w:rPr>
      </w:pPr>
      <w:r>
        <w:rPr>
          <w:rFonts w:hint="eastAsia" w:ascii="黑体" w:hAnsi="黑体" w:eastAsia="黑体" w:cs="黑体"/>
          <w:bCs/>
          <w:sz w:val="32"/>
          <w:szCs w:val="32"/>
        </w:rPr>
        <w:t>八、国有资本经营预算财政拨款支出决算情况说明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（一）国有资本经营预算财政拨款支出决算总体情况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ˎ̥" w:eastAsia="仿宋_GB2312"/>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年度国有资本经营预算财政拨款支出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w:t>
      </w:r>
      <w:r>
        <w:rPr>
          <w:rFonts w:hint="eastAsia" w:ascii="仿宋_GB2312" w:hAnsi="ˎ̥" w:eastAsia="仿宋_GB2312"/>
          <w:sz w:val="32"/>
          <w:szCs w:val="32"/>
        </w:rPr>
        <w:t>，占本年支出合计的</w:t>
      </w:r>
      <w:r>
        <w:rPr>
          <w:rFonts w:hint="eastAsia" w:ascii="仿宋_GB2312" w:hAnsi="ˎ̥" w:eastAsia="仿宋_GB2312"/>
          <w:color w:val="auto"/>
          <w:sz w:val="32"/>
          <w:szCs w:val="32"/>
          <w:lang w:val="en-US" w:eastAsia="zh-CN"/>
        </w:rPr>
        <w:t>0</w:t>
      </w:r>
      <w:r>
        <w:rPr>
          <w:rFonts w:hint="eastAsia" w:ascii="仿宋_GB2312" w:hAnsi="ˎ̥"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（二）国有资本经营预算财政拨款支出决算结构情况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ˎ̥" w:eastAsia="仿宋_GB2312"/>
          <w:sz w:val="32"/>
          <w:szCs w:val="32"/>
        </w:rPr>
      </w:pPr>
      <w:r>
        <w:rPr>
          <w:rFonts w:hint="default" w:ascii="仿宋_GB2312" w:hAnsi="ˎ̥" w:eastAsia="仿宋_GB2312"/>
          <w:sz w:val="32"/>
          <w:szCs w:val="32"/>
          <w:lang w:val="en-US"/>
        </w:rPr>
        <w:t>2024</w:t>
      </w:r>
      <w:r>
        <w:rPr>
          <w:rFonts w:hint="eastAsia" w:ascii="仿宋_GB2312" w:hAnsi="ˎ̥" w:eastAsia="仿宋_GB2312"/>
          <w:sz w:val="32"/>
          <w:szCs w:val="32"/>
        </w:rPr>
        <w:t>年度国有资本经营预算财政拨款支</w:t>
      </w:r>
      <w:r>
        <w:rPr>
          <w:rFonts w:hint="eastAsia" w:ascii="仿宋_GB2312" w:hAnsi="ˎ̥" w:eastAsia="仿宋_GB2312"/>
          <w:color w:val="auto"/>
          <w:sz w:val="32"/>
          <w:szCs w:val="32"/>
        </w:rPr>
        <w:t>出</w:t>
      </w:r>
      <w:r>
        <w:rPr>
          <w:rFonts w:hint="default" w:ascii="仿宋_GB2312" w:hAnsi="ˎ̥" w:eastAsia="仿宋_GB2312"/>
          <w:color w:val="auto"/>
          <w:sz w:val="32"/>
          <w:szCs w:val="32"/>
          <w:lang w:val="en-US"/>
        </w:rPr>
        <w:t>0.00</w:t>
      </w:r>
      <w:r>
        <w:rPr>
          <w:rFonts w:hint="eastAsia" w:ascii="仿宋_GB2312" w:hAnsi="ˎ̥" w:eastAsia="仿宋_GB2312"/>
          <w:sz w:val="32"/>
          <w:szCs w:val="32"/>
        </w:rPr>
        <w:t>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（三）国有资本经营预算财政拨款支出决算具体情况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ˎ̥" w:eastAsia="仿宋_GB2312"/>
          <w:sz w:val="32"/>
          <w:szCs w:val="32"/>
        </w:rPr>
      </w:pPr>
      <w:r>
        <w:rPr>
          <w:rFonts w:hint="default" w:ascii="仿宋_GB2312" w:hAnsi="ˎ̥" w:eastAsia="仿宋_GB2312"/>
          <w:sz w:val="32"/>
          <w:szCs w:val="32"/>
          <w:lang w:val="en-US"/>
        </w:rPr>
        <w:t>2024</w:t>
      </w:r>
      <w:r>
        <w:rPr>
          <w:rFonts w:hint="eastAsia" w:ascii="仿宋_GB2312" w:hAnsi="ˎ̥" w:eastAsia="仿宋_GB2312"/>
          <w:sz w:val="32"/>
          <w:szCs w:val="32"/>
        </w:rPr>
        <w:t>年度国有资本经营预算财政拨款支出年初</w:t>
      </w:r>
      <w:r>
        <w:rPr>
          <w:rFonts w:hint="eastAsia" w:ascii="仿宋_GB2312" w:hAnsi="ˎ̥" w:eastAsia="仿宋_GB2312"/>
          <w:color w:val="auto"/>
          <w:sz w:val="32"/>
          <w:szCs w:val="32"/>
        </w:rPr>
        <w:t>预算为</w:t>
      </w:r>
      <w:r>
        <w:rPr>
          <w:rFonts w:hint="eastAsia" w:ascii="仿宋_GB2312" w:hAnsi="ˎ̥" w:eastAsia="仿宋_GB2312"/>
          <w:color w:val="auto"/>
          <w:sz w:val="32"/>
          <w:szCs w:val="32"/>
          <w:lang w:val="en-US" w:eastAsia="zh-CN"/>
        </w:rPr>
        <w:t>0</w:t>
      </w:r>
      <w:r>
        <w:rPr>
          <w:rFonts w:hint="eastAsia" w:ascii="仿宋_GB2312" w:hAnsi="ˎ̥" w:eastAsia="仿宋_GB2312"/>
          <w:sz w:val="32"/>
          <w:szCs w:val="32"/>
        </w:rPr>
        <w:t>万元，</w:t>
      </w:r>
      <w:r>
        <w:rPr>
          <w:rFonts w:hint="eastAsia" w:ascii="仿宋_GB2312" w:hAnsi="ˎ̥" w:eastAsia="仿宋_GB2312"/>
          <w:color w:val="auto"/>
          <w:sz w:val="32"/>
          <w:szCs w:val="32"/>
        </w:rPr>
        <w:t>支出决算为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w:t>
      </w:r>
      <w:r>
        <w:rPr>
          <w:rFonts w:hint="eastAsia" w:ascii="仿宋_GB2312" w:hAnsi="ˎ̥" w:eastAsia="仿宋_GB2312"/>
          <w:sz w:val="32"/>
          <w:szCs w:val="32"/>
        </w:rPr>
        <w:t xml:space="preserve">元。   </w:t>
      </w:r>
    </w:p>
    <w:p>
      <w:pPr>
        <w:keepNext w:val="0"/>
        <w:keepLines w:val="0"/>
        <w:pageBreakBefore w:val="0"/>
        <w:widowControl w:val="0"/>
        <w:kinsoku/>
        <w:wordWrap/>
        <w:overflowPunct/>
        <w:topLinePunct w:val="0"/>
        <w:autoSpaceDE/>
        <w:autoSpaceDN/>
        <w:bidi w:val="0"/>
        <w:adjustRightInd/>
        <w:snapToGrid/>
        <w:spacing w:line="560" w:lineRule="exact"/>
        <w:ind w:firstLine="627" w:firstLineChars="196"/>
        <w:textAlignment w:val="auto"/>
        <w:rPr>
          <w:rFonts w:hint="eastAsia" w:ascii="仿宋_GB2312" w:hAnsi="ˎ̥" w:eastAsia="楷体_GB2312"/>
          <w:sz w:val="32"/>
          <w:szCs w:val="32"/>
        </w:rPr>
      </w:pPr>
      <w:r>
        <w:rPr>
          <w:rFonts w:hint="eastAsia" w:ascii="黑体" w:hAnsi="黑体" w:eastAsia="黑体" w:cs="黑体"/>
          <w:bCs/>
          <w:sz w:val="32"/>
          <w:szCs w:val="32"/>
        </w:rPr>
        <w:t>九、财政拨款“三公”经费支出决算情况说明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bCs/>
          <w:sz w:val="32"/>
          <w:szCs w:val="32"/>
        </w:rPr>
      </w:pPr>
      <w:r>
        <w:rPr>
          <w:rFonts w:hint="eastAsia" w:ascii="楷体" w:hAnsi="楷体" w:eastAsia="楷体" w:cs="楷体"/>
          <w:bCs/>
          <w:sz w:val="32"/>
          <w:szCs w:val="32"/>
        </w:rPr>
        <w:t>（一）财政拨款“三公”经费支出决算总体情况说明</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ˎ̥" w:eastAsia="仿宋_GB2312"/>
          <w:sz w:val="32"/>
          <w:szCs w:val="32"/>
        </w:rPr>
      </w:pPr>
      <w:r>
        <w:rPr>
          <w:rFonts w:hint="eastAsia" w:ascii="仿宋_GB2312" w:hAnsi="ˎ̥" w:eastAsia="仿宋_GB2312"/>
          <w:sz w:val="32"/>
          <w:szCs w:val="32"/>
        </w:rPr>
        <w:t xml:space="preserve">    </w:t>
      </w:r>
      <w:r>
        <w:rPr>
          <w:rFonts w:hint="default" w:ascii="仿宋_GB2312" w:hAnsi="ˎ̥" w:eastAsia="仿宋_GB2312"/>
          <w:sz w:val="32"/>
          <w:szCs w:val="32"/>
          <w:lang w:val="en-US"/>
        </w:rPr>
        <w:t>2024</w:t>
      </w:r>
      <w:r>
        <w:rPr>
          <w:rFonts w:hint="eastAsia" w:ascii="仿宋_GB2312" w:hAnsi="ˎ̥" w:eastAsia="仿宋_GB2312"/>
          <w:color w:val="auto"/>
          <w:sz w:val="32"/>
          <w:szCs w:val="32"/>
        </w:rPr>
        <w:t>年度财政拨款“三公”经费支出预算为</w:t>
      </w:r>
      <w:r>
        <w:rPr>
          <w:rFonts w:hint="default" w:ascii="仿宋_GB2312" w:hAnsi="ˎ̥" w:eastAsia="仿宋_GB2312"/>
          <w:color w:val="auto"/>
          <w:sz w:val="32"/>
          <w:szCs w:val="32"/>
          <w:lang w:val="en-US"/>
        </w:rPr>
        <w:t>60.16</w:t>
      </w:r>
      <w:r>
        <w:rPr>
          <w:rFonts w:hint="eastAsia" w:ascii="仿宋_GB2312" w:hAnsi="ˎ̥" w:eastAsia="仿宋_GB2312"/>
          <w:color w:val="auto"/>
          <w:sz w:val="32"/>
          <w:szCs w:val="32"/>
        </w:rPr>
        <w:t>万元，支出决算为</w:t>
      </w:r>
      <w:r>
        <w:rPr>
          <w:rFonts w:hint="default" w:ascii="仿宋_GB2312" w:hAnsi="ˎ̥" w:eastAsia="仿宋_GB2312"/>
          <w:color w:val="auto"/>
          <w:sz w:val="32"/>
          <w:szCs w:val="32"/>
          <w:lang w:val="en-US"/>
        </w:rPr>
        <w:t>60.16</w:t>
      </w:r>
      <w:r>
        <w:rPr>
          <w:rFonts w:hint="eastAsia" w:ascii="仿宋_GB2312" w:hAnsi="ˎ̥" w:eastAsia="仿宋_GB2312"/>
          <w:color w:val="auto"/>
          <w:sz w:val="32"/>
          <w:szCs w:val="32"/>
        </w:rPr>
        <w:t>万元，完成预算的</w:t>
      </w:r>
      <w:r>
        <w:rPr>
          <w:rFonts w:hint="eastAsia" w:ascii="仿宋_GB2312" w:hAnsi="ˎ̥" w:eastAsia="仿宋_GB2312"/>
          <w:color w:val="auto"/>
          <w:sz w:val="32"/>
          <w:szCs w:val="32"/>
          <w:lang w:val="en-US" w:eastAsia="zh-CN"/>
        </w:rPr>
        <w:t>100</w:t>
      </w:r>
      <w:r>
        <w:rPr>
          <w:rFonts w:hint="eastAsia" w:ascii="仿宋_GB2312" w:hAnsi="ˎ̥" w:eastAsia="仿宋_GB2312"/>
          <w:color w:val="auto"/>
          <w:sz w:val="32"/>
          <w:szCs w:val="32"/>
        </w:rPr>
        <w:t>%</w:t>
      </w:r>
      <w:r>
        <w:rPr>
          <w:rFonts w:hint="eastAsia" w:ascii="仿宋_GB2312" w:hAnsi="ˎ̥" w:eastAsia="仿宋_GB2312"/>
          <w:sz w:val="32"/>
          <w:szCs w:val="32"/>
        </w:rPr>
        <w:t>，</w:t>
      </w:r>
      <w:r>
        <w:rPr>
          <w:rFonts w:ascii="仿宋_GB2312" w:hAnsi="ˎ̥" w:eastAsia="仿宋_GB2312"/>
          <w:sz w:val="32"/>
          <w:szCs w:val="32"/>
        </w:rPr>
        <w:t>与</w:t>
      </w:r>
      <w:r>
        <w:rPr>
          <w:rFonts w:hint="default" w:ascii="仿宋_GB2312" w:hAnsi="ˎ̥" w:eastAsia="仿宋_GB2312"/>
          <w:sz w:val="32"/>
          <w:szCs w:val="32"/>
          <w:lang w:val="en-US"/>
        </w:rPr>
        <w:t>2023</w:t>
      </w:r>
      <w:r>
        <w:rPr>
          <w:rFonts w:hint="eastAsia" w:ascii="仿宋_GB2312" w:hAnsi="ˎ̥" w:eastAsia="仿宋_GB2312"/>
          <w:sz w:val="32"/>
          <w:szCs w:val="32"/>
        </w:rPr>
        <w:t>年度</w:t>
      </w:r>
      <w:r>
        <w:rPr>
          <w:rFonts w:ascii="仿宋_GB2312" w:hAnsi="ˎ̥" w:eastAsia="仿宋_GB2312"/>
          <w:sz w:val="32"/>
          <w:szCs w:val="32"/>
        </w:rPr>
        <w:t>相比，</w:t>
      </w:r>
      <w:r>
        <w:rPr>
          <w:rFonts w:hint="eastAsia" w:ascii="仿宋_GB2312" w:hAnsi="ˎ̥" w:eastAsia="仿宋_GB2312"/>
          <w:sz w:val="32"/>
          <w:szCs w:val="32"/>
        </w:rPr>
        <w:t>“三公”经费支出增加</w:t>
      </w:r>
      <w:r>
        <w:rPr>
          <w:rFonts w:hint="eastAsia" w:ascii="仿宋_GB2312" w:hAnsi="ˎ̥" w:eastAsia="仿宋_GB2312"/>
          <w:sz w:val="32"/>
          <w:szCs w:val="32"/>
          <w:lang w:val="en-US" w:eastAsia="zh-CN"/>
        </w:rPr>
        <w:t>28.2</w:t>
      </w:r>
      <w:r>
        <w:rPr>
          <w:rFonts w:hint="eastAsia" w:ascii="仿宋_GB2312" w:hAnsi="ˎ̥" w:eastAsia="仿宋_GB2312"/>
          <w:sz w:val="32"/>
          <w:szCs w:val="32"/>
        </w:rPr>
        <w:t>万元</w:t>
      </w:r>
      <w:r>
        <w:rPr>
          <w:rFonts w:ascii="仿宋_GB2312" w:hAnsi="ˎ̥" w:eastAsia="仿宋_GB2312"/>
          <w:sz w:val="32"/>
          <w:szCs w:val="32"/>
        </w:rPr>
        <w:t>，</w:t>
      </w:r>
      <w:r>
        <w:rPr>
          <w:rFonts w:hint="eastAsia" w:ascii="仿宋_GB2312" w:hAnsi="ˎ̥" w:eastAsia="仿宋_GB2312"/>
          <w:sz w:val="32"/>
          <w:szCs w:val="32"/>
          <w:lang w:eastAsia="zh-CN"/>
        </w:rPr>
        <w:t>同比</w:t>
      </w:r>
      <w:r>
        <w:rPr>
          <w:rFonts w:ascii="仿宋_GB2312" w:hAnsi="ˎ̥" w:eastAsia="仿宋_GB2312"/>
          <w:sz w:val="32"/>
          <w:szCs w:val="32"/>
        </w:rPr>
        <w:t>增长</w:t>
      </w:r>
      <w:r>
        <w:rPr>
          <w:rFonts w:hint="eastAsia" w:ascii="仿宋_GB2312" w:hAnsi="ˎ̥" w:eastAsia="仿宋_GB2312"/>
          <w:sz w:val="32"/>
          <w:szCs w:val="32"/>
          <w:lang w:val="en-US" w:eastAsia="zh-CN"/>
        </w:rPr>
        <w:t>46.9</w:t>
      </w:r>
      <w:r>
        <w:rPr>
          <w:rFonts w:hint="eastAsia" w:ascii="仿宋_GB2312" w:hAnsi="ˎ̥" w:eastAsia="仿宋_GB2312"/>
          <w:sz w:val="32"/>
          <w:szCs w:val="32"/>
        </w:rPr>
        <w:t>%，</w:t>
      </w:r>
      <w:r>
        <w:rPr>
          <w:rFonts w:ascii="仿宋_GB2312" w:hAnsi="ˎ̥" w:eastAsia="仿宋_GB2312"/>
          <w:sz w:val="32"/>
          <w:szCs w:val="32"/>
        </w:rPr>
        <w:t>主要原因是</w:t>
      </w:r>
      <w:r>
        <w:rPr>
          <w:rFonts w:hint="eastAsia" w:ascii="仿宋_GB2312" w:hAnsi="ˎ̥" w:eastAsia="仿宋_GB2312"/>
          <w:sz w:val="32"/>
          <w:szCs w:val="32"/>
          <w:lang w:eastAsia="zh-CN"/>
        </w:rPr>
        <w:t>增加公务用车购置费</w:t>
      </w:r>
      <w:r>
        <w:rPr>
          <w:rFonts w:hint="eastAsia" w:ascii="仿宋_GB2312" w:hAnsi="ˎ̥"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楷体" w:hAnsi="楷体" w:eastAsia="楷体" w:cs="楷体"/>
          <w:sz w:val="32"/>
          <w:szCs w:val="32"/>
        </w:rPr>
      </w:pPr>
      <w:r>
        <w:rPr>
          <w:rFonts w:hint="eastAsia" w:ascii="楷体" w:hAnsi="楷体" w:eastAsia="楷体" w:cs="楷体"/>
          <w:b/>
          <w:bCs/>
          <w:sz w:val="32"/>
          <w:szCs w:val="32"/>
        </w:rPr>
        <w:t xml:space="preserve">   </w:t>
      </w:r>
      <w:r>
        <w:rPr>
          <w:rFonts w:hint="eastAsia" w:ascii="楷体" w:hAnsi="楷体" w:eastAsia="楷体" w:cs="楷体"/>
          <w:sz w:val="32"/>
          <w:szCs w:val="32"/>
        </w:rPr>
        <w:t xml:space="preserve"> （二）财政拨款“三公”经费支出决算具体情况说明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ˎ̥" w:eastAsia="仿宋_GB2312"/>
          <w:sz w:val="32"/>
          <w:szCs w:val="32"/>
        </w:rPr>
      </w:pPr>
      <w:r>
        <w:rPr>
          <w:rFonts w:hint="default" w:ascii="仿宋_GB2312" w:hAnsi="ˎ̥" w:eastAsia="仿宋_GB2312"/>
          <w:sz w:val="32"/>
          <w:szCs w:val="32"/>
          <w:lang w:val="en-US"/>
        </w:rPr>
        <w:t>2024</w:t>
      </w:r>
      <w:r>
        <w:rPr>
          <w:rFonts w:hint="eastAsia" w:ascii="仿宋_GB2312" w:hAnsi="ˎ̥" w:eastAsia="仿宋_GB2312"/>
          <w:sz w:val="32"/>
          <w:szCs w:val="32"/>
        </w:rPr>
        <w:t>年度财政拨款“三公”经费支出决算中，因公出国（境）费</w:t>
      </w:r>
      <w:r>
        <w:rPr>
          <w:rFonts w:hint="eastAsia" w:ascii="仿宋_GB2312" w:hAnsi="ˎ̥" w:eastAsia="仿宋_GB2312"/>
          <w:color w:val="auto"/>
          <w:sz w:val="32"/>
          <w:szCs w:val="32"/>
        </w:rPr>
        <w:t>支出决算</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w:t>
      </w:r>
      <w:r>
        <w:rPr>
          <w:rFonts w:hint="eastAsia" w:ascii="仿宋_GB2312" w:hAnsi="ˎ̥" w:eastAsia="仿宋_GB2312"/>
          <w:sz w:val="32"/>
          <w:szCs w:val="32"/>
        </w:rPr>
        <w:t>元，</w:t>
      </w:r>
      <w:r>
        <w:rPr>
          <w:rFonts w:hint="eastAsia" w:ascii="仿宋_GB2312" w:hAnsi="ˎ̥" w:eastAsia="仿宋_GB2312"/>
          <w:color w:val="auto"/>
          <w:sz w:val="32"/>
          <w:szCs w:val="32"/>
        </w:rPr>
        <w:t>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w:t>
      </w:r>
      <w:r>
        <w:rPr>
          <w:rFonts w:hint="eastAsia" w:ascii="仿宋_GB2312" w:hAnsi="ˎ̥" w:eastAsia="仿宋_GB2312"/>
          <w:sz w:val="32"/>
          <w:szCs w:val="32"/>
        </w:rPr>
        <w:t>；公务用车购置及运行维护费支出决</w:t>
      </w:r>
      <w:r>
        <w:rPr>
          <w:rFonts w:hint="eastAsia" w:ascii="仿宋_GB2312" w:hAnsi="ˎ̥" w:eastAsia="仿宋_GB2312"/>
          <w:color w:val="auto"/>
          <w:sz w:val="32"/>
          <w:szCs w:val="32"/>
        </w:rPr>
        <w:t>算</w:t>
      </w:r>
      <w:r>
        <w:rPr>
          <w:rFonts w:hint="default" w:ascii="仿宋_GB2312" w:hAnsi="ˎ̥" w:eastAsia="仿宋_GB2312"/>
          <w:color w:val="auto"/>
          <w:sz w:val="32"/>
          <w:szCs w:val="32"/>
          <w:lang w:val="en-US"/>
        </w:rPr>
        <w:t>60.16</w:t>
      </w:r>
      <w:r>
        <w:rPr>
          <w:rFonts w:hint="eastAsia" w:ascii="仿宋_GB2312" w:hAnsi="ˎ̥" w:eastAsia="仿宋_GB2312"/>
          <w:sz w:val="32"/>
          <w:szCs w:val="32"/>
        </w:rPr>
        <w:t>万元，</w:t>
      </w:r>
      <w:r>
        <w:rPr>
          <w:rFonts w:hint="eastAsia" w:ascii="仿宋_GB2312" w:hAnsi="ˎ̥" w:eastAsia="仿宋_GB2312"/>
          <w:color w:val="auto"/>
          <w:sz w:val="32"/>
          <w:szCs w:val="32"/>
        </w:rPr>
        <w:t>占</w:t>
      </w:r>
      <w:r>
        <w:rPr>
          <w:rFonts w:hint="eastAsia" w:ascii="仿宋_GB2312" w:hAnsi="ˎ̥" w:eastAsia="仿宋_GB2312"/>
          <w:color w:val="auto"/>
          <w:sz w:val="32"/>
          <w:szCs w:val="32"/>
          <w:lang w:val="en-US" w:eastAsia="zh-CN"/>
        </w:rPr>
        <w:t>100</w:t>
      </w:r>
      <w:r>
        <w:rPr>
          <w:rFonts w:hint="eastAsia" w:ascii="仿宋_GB2312" w:hAnsi="ˎ̥" w:eastAsia="仿宋_GB2312"/>
          <w:color w:val="auto"/>
          <w:sz w:val="32"/>
          <w:szCs w:val="32"/>
        </w:rPr>
        <w:t>%</w:t>
      </w:r>
      <w:r>
        <w:rPr>
          <w:rFonts w:hint="eastAsia" w:ascii="仿宋_GB2312" w:hAnsi="ˎ̥" w:eastAsia="仿宋_GB2312"/>
          <w:sz w:val="32"/>
          <w:szCs w:val="32"/>
        </w:rPr>
        <w:t>；</w:t>
      </w:r>
      <w:r>
        <w:rPr>
          <w:rFonts w:hint="eastAsia" w:ascii="仿宋_GB2312" w:hAnsi="ˎ̥" w:eastAsia="仿宋_GB2312"/>
          <w:color w:val="auto"/>
          <w:sz w:val="32"/>
          <w:szCs w:val="32"/>
        </w:rPr>
        <w:t>公务接待费支出决算</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%。具体情</w:t>
      </w:r>
      <w:r>
        <w:rPr>
          <w:rFonts w:hint="eastAsia" w:ascii="仿宋_GB2312" w:hAnsi="ˎ̥" w:eastAsia="仿宋_GB2312"/>
          <w:sz w:val="32"/>
          <w:szCs w:val="32"/>
        </w:rPr>
        <w:t>况如下：</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ˎ̥" w:eastAsia="仿宋_GB2312"/>
          <w:sz w:val="32"/>
          <w:szCs w:val="32"/>
          <w:lang w:val="en-US" w:eastAsia="zh-CN"/>
        </w:rPr>
      </w:pPr>
      <w:r>
        <w:rPr>
          <w:rFonts w:hint="eastAsia" w:ascii="仿宋_GB2312" w:hAnsi="ˎ̥" w:eastAsia="仿宋_GB2312"/>
          <w:b/>
          <w:sz w:val="32"/>
          <w:szCs w:val="32"/>
        </w:rPr>
        <w:t>1.因公出国（境）费</w:t>
      </w:r>
      <w:r>
        <w:rPr>
          <w:rFonts w:hint="eastAsia" w:ascii="仿宋_GB2312" w:hAnsi="ˎ̥" w:eastAsia="仿宋_GB2312"/>
          <w:color w:val="auto"/>
          <w:sz w:val="32"/>
          <w:szCs w:val="32"/>
        </w:rPr>
        <w:t>支出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万元。全年安排因公出国（境）团组</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个，因公出国（境）</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人次。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因公出国（境）费支出决算</w:t>
      </w:r>
      <w:r>
        <w:rPr>
          <w:rFonts w:hint="eastAsia" w:ascii="仿宋_GB2312" w:hAnsi="ˎ̥" w:eastAsia="仿宋_GB2312"/>
          <w:color w:val="auto"/>
          <w:sz w:val="32"/>
          <w:szCs w:val="32"/>
          <w:lang w:val="en-US" w:eastAsia="zh-CN"/>
        </w:rPr>
        <w:t>数</w:t>
      </w:r>
      <w:r>
        <w:rPr>
          <w:rFonts w:hint="eastAsia" w:ascii="仿宋_GB2312" w:hAnsi="ˎ̥" w:eastAsia="仿宋_GB2312"/>
          <w:color w:val="auto"/>
          <w:sz w:val="32"/>
          <w:szCs w:val="32"/>
        </w:rPr>
        <w:t>比预算数增加</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w:t>
      </w:r>
      <w:r>
        <w:rPr>
          <w:rFonts w:hint="eastAsia" w:ascii="仿宋_GB2312" w:hAnsi="ˎ̥" w:eastAsia="仿宋_GB2312"/>
          <w:color w:val="auto"/>
          <w:sz w:val="32"/>
          <w:szCs w:val="32"/>
          <w:lang w:val="en-US" w:eastAsia="zh-CN"/>
        </w:rPr>
        <w:t>完成预算的0</w:t>
      </w:r>
      <w:r>
        <w:rPr>
          <w:rFonts w:hint="default" w:ascii="仿宋_GB2312" w:hAnsi="ˎ̥" w:eastAsia="仿宋_GB2312"/>
          <w:color w:val="auto"/>
          <w:sz w:val="32"/>
          <w:szCs w:val="32"/>
          <w:lang w:val="en-US" w:eastAsia="zh-CN"/>
        </w:rPr>
        <w:t>%</w:t>
      </w:r>
      <w:r>
        <w:rPr>
          <w:rFonts w:hint="eastAsia" w:ascii="仿宋_GB2312" w:hAnsi="ˎ̥" w:eastAsia="仿宋_GB2312"/>
          <w:color w:val="auto"/>
          <w:sz w:val="32"/>
          <w:szCs w:val="32"/>
        </w:rPr>
        <w:t>。与</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w:t>
      </w:r>
      <w:r>
        <w:rPr>
          <w:rFonts w:ascii="仿宋_GB2312" w:hAnsi="ˎ̥" w:eastAsia="仿宋_GB2312"/>
          <w:color w:val="auto"/>
          <w:sz w:val="32"/>
          <w:szCs w:val="32"/>
        </w:rPr>
        <w:t>相比，</w:t>
      </w:r>
      <w:r>
        <w:rPr>
          <w:rFonts w:hint="eastAsia" w:ascii="仿宋_GB2312" w:hAnsi="ˎ̥" w:eastAsia="仿宋_GB2312"/>
          <w:color w:val="auto"/>
          <w:sz w:val="32"/>
          <w:szCs w:val="32"/>
        </w:rPr>
        <w:t>因公出国（境）费支出增加</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w:t>
      </w:r>
      <w:r>
        <w:rPr>
          <w:rFonts w:ascii="仿宋_GB2312" w:hAnsi="ˎ̥" w:eastAsia="仿宋_GB2312"/>
          <w:color w:val="auto"/>
          <w:sz w:val="32"/>
          <w:szCs w:val="32"/>
        </w:rPr>
        <w:t>，增长</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ˎ̥" w:eastAsia="仿宋_GB2312"/>
          <w:color w:val="auto"/>
          <w:sz w:val="32"/>
          <w:szCs w:val="32"/>
        </w:rPr>
      </w:pPr>
      <w:r>
        <w:rPr>
          <w:rFonts w:hint="eastAsia" w:ascii="仿宋_GB2312" w:hAnsi="ˎ̥" w:eastAsia="仿宋_GB2312"/>
          <w:b/>
          <w:sz w:val="32"/>
          <w:szCs w:val="32"/>
        </w:rPr>
        <w:t xml:space="preserve">   </w:t>
      </w:r>
      <w:r>
        <w:rPr>
          <w:rFonts w:hint="eastAsia" w:ascii="仿宋_GB2312" w:hAnsi="ˎ̥" w:eastAsia="仿宋_GB2312"/>
          <w:b/>
          <w:color w:val="auto"/>
          <w:sz w:val="32"/>
          <w:szCs w:val="32"/>
        </w:rPr>
        <w:t xml:space="preserve"> 2.公务用车购置及运行维护费</w:t>
      </w:r>
      <w:r>
        <w:rPr>
          <w:rFonts w:hint="eastAsia" w:ascii="仿宋_GB2312" w:hAnsi="ˎ̥" w:eastAsia="仿宋_GB2312"/>
          <w:b w:val="0"/>
          <w:bCs/>
          <w:color w:val="auto"/>
          <w:sz w:val="32"/>
          <w:szCs w:val="32"/>
        </w:rPr>
        <w:t>支出</w:t>
      </w:r>
      <w:r>
        <w:rPr>
          <w:rFonts w:hint="default" w:ascii="仿宋_GB2312" w:hAnsi="ˎ̥" w:eastAsia="仿宋_GB2312"/>
          <w:color w:val="auto"/>
          <w:sz w:val="32"/>
          <w:szCs w:val="32"/>
          <w:lang w:val="en-US"/>
        </w:rPr>
        <w:t>60.16</w:t>
      </w:r>
      <w:r>
        <w:rPr>
          <w:rFonts w:hint="eastAsia" w:ascii="仿宋_GB2312" w:hAnsi="ˎ̥" w:eastAsia="仿宋_GB2312"/>
          <w:color w:val="auto"/>
          <w:sz w:val="32"/>
          <w:szCs w:val="32"/>
        </w:rPr>
        <w:t>万元。其中：</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ˎ̥" w:eastAsia="仿宋_GB2312"/>
          <w:sz w:val="32"/>
          <w:szCs w:val="32"/>
        </w:rPr>
      </w:pPr>
      <w:r>
        <w:rPr>
          <w:rFonts w:hint="eastAsia" w:ascii="仿宋_GB2312" w:hAnsi="ˎ̥" w:eastAsia="仿宋_GB2312"/>
          <w:b/>
          <w:color w:val="auto"/>
          <w:sz w:val="32"/>
          <w:szCs w:val="32"/>
        </w:rPr>
        <w:t>公务用车购置</w:t>
      </w:r>
      <w:r>
        <w:rPr>
          <w:rFonts w:hint="eastAsia" w:ascii="仿宋_GB2312" w:hAnsi="ˎ̥" w:eastAsia="仿宋_GB2312"/>
          <w:b w:val="0"/>
          <w:bCs/>
          <w:color w:val="auto"/>
          <w:sz w:val="32"/>
          <w:szCs w:val="32"/>
        </w:rPr>
        <w:t>支出</w:t>
      </w:r>
      <w:r>
        <w:rPr>
          <w:rFonts w:hint="default" w:ascii="仿宋_GB2312" w:hAnsi="ˎ̥" w:eastAsia="仿宋_GB2312"/>
          <w:color w:val="auto"/>
          <w:sz w:val="32"/>
          <w:szCs w:val="32"/>
          <w:lang w:val="en-US"/>
        </w:rPr>
        <w:t>53.20</w:t>
      </w:r>
      <w:r>
        <w:rPr>
          <w:rFonts w:hint="eastAsia" w:ascii="仿宋_GB2312" w:hAnsi="ˎ̥" w:eastAsia="仿宋_GB2312"/>
          <w:color w:val="auto"/>
          <w:sz w:val="32"/>
          <w:szCs w:val="32"/>
        </w:rPr>
        <w:t>万元，全年购置公务用车</w:t>
      </w:r>
      <w:r>
        <w:rPr>
          <w:rFonts w:hint="eastAsia" w:ascii="仿宋_GB2312" w:hAnsi="ˎ̥" w:eastAsia="仿宋_GB2312"/>
          <w:color w:val="auto"/>
          <w:sz w:val="32"/>
          <w:szCs w:val="32"/>
          <w:lang w:val="en-US" w:eastAsia="zh-CN"/>
        </w:rPr>
        <w:t>1</w:t>
      </w:r>
      <w:r>
        <w:rPr>
          <w:rFonts w:hint="eastAsia" w:ascii="仿宋_GB2312" w:hAnsi="ˎ̥" w:eastAsia="仿宋_GB2312"/>
          <w:color w:val="auto"/>
          <w:sz w:val="32"/>
          <w:szCs w:val="32"/>
        </w:rPr>
        <w:t>辆，主要用于</w:t>
      </w:r>
      <w:r>
        <w:rPr>
          <w:rFonts w:hint="eastAsia" w:ascii="仿宋_GB2312" w:hAnsi="ˎ̥" w:eastAsia="仿宋_GB2312"/>
          <w:color w:val="auto"/>
          <w:sz w:val="32"/>
          <w:szCs w:val="32"/>
          <w:lang w:eastAsia="zh-CN"/>
        </w:rPr>
        <w:t>购车</w:t>
      </w:r>
      <w:r>
        <w:rPr>
          <w:rFonts w:hint="eastAsia" w:ascii="仿宋_GB2312" w:hAnsi="ˎ̥" w:eastAsia="仿宋_GB2312"/>
          <w:color w:val="auto"/>
          <w:sz w:val="32"/>
          <w:szCs w:val="32"/>
        </w:rPr>
        <w:t>，年末公务用车保有量</w:t>
      </w:r>
      <w:r>
        <w:rPr>
          <w:rFonts w:hint="eastAsia" w:ascii="仿宋_GB2312" w:hAnsi="ˎ̥" w:eastAsia="仿宋_GB2312"/>
          <w:color w:val="auto"/>
          <w:sz w:val="32"/>
          <w:szCs w:val="32"/>
          <w:lang w:val="en-US" w:eastAsia="zh-CN"/>
        </w:rPr>
        <w:t>2</w:t>
      </w:r>
      <w:r>
        <w:rPr>
          <w:rFonts w:hint="eastAsia" w:ascii="仿宋_GB2312" w:hAnsi="ˎ̥" w:eastAsia="仿宋_GB2312"/>
          <w:color w:val="auto"/>
          <w:sz w:val="32"/>
          <w:szCs w:val="32"/>
        </w:rPr>
        <w:t>辆。</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ˎ̥" w:eastAsia="仿宋_GB2312"/>
          <w:sz w:val="32"/>
          <w:szCs w:val="32"/>
        </w:rPr>
      </w:pPr>
      <w:r>
        <w:rPr>
          <w:rFonts w:hint="eastAsia" w:ascii="仿宋_GB2312" w:hAnsi="ˎ̥" w:eastAsia="仿宋_GB2312"/>
          <w:b/>
          <w:sz w:val="32"/>
          <w:szCs w:val="32"/>
        </w:rPr>
        <w:t>公务用车运行维护费</w:t>
      </w:r>
      <w:r>
        <w:rPr>
          <w:rFonts w:hint="eastAsia" w:ascii="仿宋_GB2312" w:hAnsi="ˎ̥" w:eastAsia="仿宋_GB2312"/>
          <w:sz w:val="32"/>
          <w:szCs w:val="32"/>
        </w:rPr>
        <w:t>支</w:t>
      </w:r>
      <w:r>
        <w:rPr>
          <w:rFonts w:hint="eastAsia" w:ascii="仿宋_GB2312" w:hAnsi="ˎ̥" w:eastAsia="仿宋_GB2312"/>
          <w:color w:val="auto"/>
          <w:sz w:val="32"/>
          <w:szCs w:val="32"/>
        </w:rPr>
        <w:t>出</w:t>
      </w:r>
      <w:r>
        <w:rPr>
          <w:rFonts w:hint="default" w:ascii="仿宋_GB2312" w:hAnsi="ˎ̥" w:eastAsia="仿宋_GB2312"/>
          <w:color w:val="auto"/>
          <w:sz w:val="32"/>
          <w:szCs w:val="32"/>
          <w:lang w:val="en-US"/>
        </w:rPr>
        <w:t>6.96</w:t>
      </w:r>
      <w:r>
        <w:rPr>
          <w:rFonts w:hint="eastAsia" w:ascii="仿宋_GB2312" w:hAnsi="ˎ̥" w:eastAsia="仿宋_GB2312"/>
          <w:color w:val="auto"/>
          <w:sz w:val="32"/>
          <w:szCs w:val="32"/>
        </w:rPr>
        <w:t>万</w:t>
      </w:r>
      <w:r>
        <w:rPr>
          <w:rFonts w:hint="eastAsia" w:ascii="仿宋_GB2312" w:hAnsi="ˎ̥" w:eastAsia="仿宋_GB2312"/>
          <w:sz w:val="32"/>
          <w:szCs w:val="32"/>
        </w:rPr>
        <w:t>元，主要用于</w:t>
      </w:r>
      <w:r>
        <w:rPr>
          <w:rFonts w:hint="eastAsia" w:ascii="仿宋_GB2312" w:hAnsi="ˎ̥" w:eastAsia="仿宋_GB2312"/>
          <w:sz w:val="32"/>
          <w:szCs w:val="32"/>
          <w:lang w:eastAsia="zh-CN"/>
        </w:rPr>
        <w:t>维修和燃油费</w:t>
      </w:r>
      <w:r>
        <w:rPr>
          <w:rFonts w:hint="eastAsia" w:ascii="仿宋_GB2312" w:hAnsi="ˎ̥"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ˎ̥" w:eastAsia="仿宋_GB2312"/>
          <w:bCs/>
          <w:sz w:val="32"/>
          <w:szCs w:val="32"/>
        </w:rPr>
      </w:pPr>
      <w:r>
        <w:rPr>
          <w:rFonts w:hint="eastAsia" w:ascii="仿宋_GB2312" w:hAnsi="ˎ̥" w:eastAsia="仿宋_GB2312"/>
          <w:bCs/>
          <w:sz w:val="32"/>
          <w:szCs w:val="32"/>
        </w:rPr>
        <w:t>公务用车购置及运行维护费</w:t>
      </w:r>
      <w:r>
        <w:rPr>
          <w:rFonts w:hint="eastAsia" w:ascii="仿宋_GB2312" w:hAnsi="ˎ̥" w:eastAsia="仿宋_GB2312"/>
          <w:color w:val="auto"/>
          <w:sz w:val="32"/>
          <w:szCs w:val="32"/>
        </w:rPr>
        <w:t>与</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w:t>
      </w:r>
      <w:r>
        <w:rPr>
          <w:rFonts w:ascii="仿宋_GB2312" w:hAnsi="ˎ̥" w:eastAsia="仿宋_GB2312"/>
          <w:color w:val="auto"/>
          <w:sz w:val="32"/>
          <w:szCs w:val="32"/>
        </w:rPr>
        <w:t>相比，</w:t>
      </w:r>
      <w:r>
        <w:rPr>
          <w:rFonts w:hint="eastAsia" w:ascii="仿宋_GB2312" w:hAnsi="ˎ̥" w:eastAsia="仿宋_GB2312"/>
          <w:bCs/>
          <w:color w:val="auto"/>
          <w:sz w:val="32"/>
          <w:szCs w:val="32"/>
        </w:rPr>
        <w:t>公务用车购置及</w:t>
      </w:r>
      <w:r>
        <w:rPr>
          <w:rFonts w:hint="eastAsia" w:ascii="仿宋_GB2312" w:hAnsi="ˎ̥" w:eastAsia="仿宋_GB2312"/>
          <w:bCs/>
          <w:sz w:val="32"/>
          <w:szCs w:val="32"/>
        </w:rPr>
        <w:t>运行维护费</w:t>
      </w:r>
      <w:r>
        <w:rPr>
          <w:rFonts w:hint="eastAsia" w:ascii="仿宋_GB2312" w:hAnsi="ˎ̥" w:eastAsia="仿宋_GB2312"/>
          <w:sz w:val="32"/>
          <w:szCs w:val="32"/>
        </w:rPr>
        <w:t>支出增加</w:t>
      </w:r>
      <w:r>
        <w:rPr>
          <w:rFonts w:hint="eastAsia" w:ascii="仿宋_GB2312" w:hAnsi="ˎ̥" w:eastAsia="仿宋_GB2312"/>
          <w:sz w:val="32"/>
          <w:szCs w:val="32"/>
          <w:lang w:val="en-US" w:eastAsia="zh-CN"/>
        </w:rPr>
        <w:t>1.96</w:t>
      </w:r>
      <w:r>
        <w:rPr>
          <w:rFonts w:hint="eastAsia" w:ascii="仿宋_GB2312" w:hAnsi="ˎ̥" w:eastAsia="仿宋_GB2312"/>
          <w:sz w:val="32"/>
          <w:szCs w:val="32"/>
        </w:rPr>
        <w:t>万元</w:t>
      </w:r>
      <w:r>
        <w:rPr>
          <w:rFonts w:ascii="仿宋_GB2312" w:hAnsi="ˎ̥" w:eastAsia="仿宋_GB2312"/>
          <w:sz w:val="32"/>
          <w:szCs w:val="32"/>
        </w:rPr>
        <w:t>，增长</w:t>
      </w:r>
      <w:r>
        <w:rPr>
          <w:rFonts w:hint="eastAsia" w:ascii="仿宋_GB2312" w:hAnsi="ˎ̥" w:eastAsia="仿宋_GB2312"/>
          <w:sz w:val="32"/>
          <w:szCs w:val="32"/>
          <w:lang w:val="en-US" w:eastAsia="zh-CN"/>
        </w:rPr>
        <w:t>39.2</w:t>
      </w:r>
      <w:r>
        <w:rPr>
          <w:rFonts w:hint="eastAsia" w:ascii="仿宋_GB2312" w:hAnsi="ˎ̥" w:eastAsia="仿宋_GB2312"/>
          <w:sz w:val="32"/>
          <w:szCs w:val="32"/>
        </w:rPr>
        <w:t>%，主要原因是</w:t>
      </w:r>
      <w:r>
        <w:rPr>
          <w:rFonts w:hint="eastAsia" w:ascii="仿宋_GB2312" w:hAnsi="仿宋" w:eastAsia="仿宋_GB2312" w:cs="仿宋"/>
          <w:sz w:val="32"/>
          <w:szCs w:val="32"/>
        </w:rPr>
        <w:t>车辆使用频次和维修次数</w:t>
      </w:r>
      <w:r>
        <w:rPr>
          <w:rFonts w:hint="eastAsia" w:ascii="仿宋_GB2312" w:hAnsi="仿宋" w:eastAsia="仿宋_GB2312" w:cs="仿宋"/>
          <w:sz w:val="32"/>
          <w:szCs w:val="32"/>
          <w:lang w:eastAsia="zh-CN"/>
        </w:rPr>
        <w:t>增加</w:t>
      </w:r>
      <w:r>
        <w:rPr>
          <w:rFonts w:hint="eastAsia" w:ascii="仿宋_GB2312" w:hAnsi="ˎ̥"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ˎ̥" w:eastAsia="仿宋_GB2312"/>
          <w:sz w:val="32"/>
          <w:szCs w:val="32"/>
        </w:rPr>
      </w:pPr>
      <w:r>
        <w:rPr>
          <w:rFonts w:hint="eastAsia" w:ascii="仿宋_GB2312" w:hAnsi="ˎ̥" w:eastAsia="仿宋_GB2312"/>
          <w:b/>
          <w:sz w:val="32"/>
          <w:szCs w:val="32"/>
        </w:rPr>
        <w:t>3.公务接待费</w:t>
      </w:r>
      <w:r>
        <w:rPr>
          <w:rFonts w:hint="eastAsia" w:ascii="仿宋_GB2312" w:hAnsi="ˎ̥" w:eastAsia="仿宋_GB2312"/>
          <w:b w:val="0"/>
          <w:bCs/>
          <w:sz w:val="32"/>
          <w:szCs w:val="32"/>
        </w:rPr>
        <w:t>支出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w:t>
      </w:r>
      <w:r>
        <w:rPr>
          <w:rFonts w:hint="eastAsia" w:ascii="仿宋_GB2312" w:hAnsi="ˎ̥"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Cs/>
          <w:sz w:val="32"/>
          <w:szCs w:val="32"/>
        </w:rPr>
      </w:pPr>
      <w:r>
        <w:rPr>
          <w:rFonts w:hint="eastAsia" w:ascii="黑体" w:hAnsi="黑体" w:eastAsia="黑体" w:cs="黑体"/>
          <w:bCs/>
          <w:sz w:val="32"/>
          <w:szCs w:val="32"/>
        </w:rPr>
        <w:t>十、关于202</w:t>
      </w:r>
      <w:r>
        <w:rPr>
          <w:rFonts w:hint="eastAsia" w:ascii="黑体" w:hAnsi="黑体" w:eastAsia="黑体" w:cs="黑体"/>
          <w:bCs/>
          <w:sz w:val="32"/>
          <w:szCs w:val="32"/>
          <w:lang w:val="en-US" w:eastAsia="zh-CN"/>
        </w:rPr>
        <w:t>4</w:t>
      </w:r>
      <w:r>
        <w:rPr>
          <w:rFonts w:hint="eastAsia" w:ascii="黑体" w:hAnsi="黑体" w:eastAsia="黑体" w:cs="黑体"/>
          <w:bCs/>
          <w:sz w:val="32"/>
          <w:szCs w:val="32"/>
        </w:rPr>
        <w:t>年度绩效评价情况说明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决算编制。按照财政厅202</w:t>
      </w:r>
      <w:r>
        <w:rPr>
          <w:rFonts w:hint="eastAsia" w:ascii="仿宋" w:hAnsi="仿宋" w:eastAsia="仿宋" w:cs="仿宋"/>
          <w:sz w:val="32"/>
          <w:szCs w:val="32"/>
          <w:lang w:val="en-US" w:eastAsia="zh-CN"/>
        </w:rPr>
        <w:t>4</w:t>
      </w:r>
      <w:r>
        <w:rPr>
          <w:rFonts w:hint="eastAsia" w:ascii="仿宋" w:hAnsi="仿宋" w:eastAsia="仿宋" w:cs="仿宋"/>
          <w:sz w:val="32"/>
          <w:szCs w:val="32"/>
        </w:rPr>
        <w:t>年部门决算编制要求，按时完成部门年初决算编制工作、编制过程中、认真核实单位实际财政供养人数和单位实有编制情况，准确编制人员经费和公用经费，做到精细化项目资金决算范围和科目、及时上报财政。</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18" w:lineRule="exact"/>
        <w:jc w:val="center"/>
        <w:textAlignment w:val="auto"/>
        <w:rPr>
          <w:rFonts w:hint="eastAsia" w:ascii="黑体" w:hAnsi="ˎ̥" w:eastAsia="黑体"/>
          <w:sz w:val="32"/>
          <w:szCs w:val="32"/>
        </w:rPr>
      </w:pPr>
      <w:r>
        <w:rPr>
          <w:rFonts w:hint="eastAsia" w:ascii="黑体" w:hAnsi="ˎ̥" w:eastAsia="黑体"/>
          <w:sz w:val="32"/>
          <w:szCs w:val="32"/>
        </w:rPr>
        <w:t>第四部分  名词解释</w:t>
      </w:r>
    </w:p>
    <w:p>
      <w:pPr>
        <w:keepNext w:val="0"/>
        <w:keepLines w:val="0"/>
        <w:pageBreakBefore w:val="0"/>
        <w:widowControl w:val="0"/>
        <w:kinsoku/>
        <w:wordWrap/>
        <w:overflowPunct/>
        <w:topLinePunct w:val="0"/>
        <w:autoSpaceDE/>
        <w:autoSpaceDN/>
        <w:bidi w:val="0"/>
        <w:adjustRightInd/>
        <w:snapToGrid/>
        <w:spacing w:line="518" w:lineRule="exact"/>
        <w:jc w:val="center"/>
        <w:textAlignment w:val="auto"/>
        <w:rPr>
          <w:rFonts w:hint="eastAsia" w:ascii="黑体" w:hAnsi="ˎ̥" w:eastAsia="黑体"/>
          <w:sz w:val="32"/>
          <w:szCs w:val="32"/>
        </w:rPr>
      </w:pPr>
    </w:p>
    <w:p>
      <w:pPr>
        <w:keepNext w:val="0"/>
        <w:keepLines w:val="0"/>
        <w:pageBreakBefore w:val="0"/>
        <w:widowControl w:val="0"/>
        <w:numPr>
          <w:ilvl w:val="0"/>
          <w:numId w:val="3"/>
        </w:numPr>
        <w:kinsoku/>
        <w:wordWrap/>
        <w:overflowPunct/>
        <w:topLinePunct w:val="0"/>
        <w:autoSpaceDE/>
        <w:autoSpaceDN/>
        <w:bidi w:val="0"/>
        <w:adjustRightInd/>
        <w:snapToGrid/>
        <w:spacing w:line="51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财政拨款收入：指同级政府财政部门当年拨付的各类财政拨款。</w:t>
      </w:r>
    </w:p>
    <w:p>
      <w:pPr>
        <w:keepNext w:val="0"/>
        <w:keepLines w:val="0"/>
        <w:pageBreakBefore w:val="0"/>
        <w:widowControl w:val="0"/>
        <w:kinsoku/>
        <w:wordWrap/>
        <w:overflowPunct/>
        <w:topLinePunct w:val="0"/>
        <w:autoSpaceDE/>
        <w:autoSpaceDN/>
        <w:bidi w:val="0"/>
        <w:adjustRightInd/>
        <w:snapToGrid/>
        <w:spacing w:line="51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二、上级补助收入：指事业单位从主管部门和上级单位取得的非财政补助收入。</w:t>
      </w:r>
    </w:p>
    <w:p>
      <w:pPr>
        <w:keepNext w:val="0"/>
        <w:keepLines w:val="0"/>
        <w:pageBreakBefore w:val="0"/>
        <w:widowControl w:val="0"/>
        <w:kinsoku/>
        <w:wordWrap/>
        <w:overflowPunct/>
        <w:topLinePunct w:val="0"/>
        <w:autoSpaceDE/>
        <w:autoSpaceDN/>
        <w:bidi w:val="0"/>
        <w:adjustRightInd/>
        <w:snapToGrid/>
        <w:spacing w:line="51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三、事业收入：指事业单位开展专业业务活动及辅助活动取得的收入。</w:t>
      </w:r>
    </w:p>
    <w:p>
      <w:pPr>
        <w:keepNext w:val="0"/>
        <w:keepLines w:val="0"/>
        <w:pageBreakBefore w:val="0"/>
        <w:widowControl w:val="0"/>
        <w:kinsoku/>
        <w:wordWrap/>
        <w:overflowPunct/>
        <w:topLinePunct w:val="0"/>
        <w:autoSpaceDE/>
        <w:autoSpaceDN/>
        <w:bidi w:val="0"/>
        <w:adjustRightInd/>
        <w:snapToGrid/>
        <w:spacing w:line="51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四、经营收入：指事业单位在专业业务活动及其辅助活动之外开展非独立核算经营活动取得的收入。</w:t>
      </w:r>
    </w:p>
    <w:p>
      <w:pPr>
        <w:keepNext w:val="0"/>
        <w:keepLines w:val="0"/>
        <w:pageBreakBefore w:val="0"/>
        <w:widowControl w:val="0"/>
        <w:kinsoku/>
        <w:wordWrap/>
        <w:overflowPunct/>
        <w:topLinePunct w:val="0"/>
        <w:autoSpaceDE/>
        <w:autoSpaceDN/>
        <w:bidi w:val="0"/>
        <w:adjustRightInd/>
        <w:snapToGrid/>
        <w:spacing w:line="51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五、附属单位上缴收入：指事业单位取得附属独立核算单位根据有关规定上缴的收入。</w:t>
      </w:r>
    </w:p>
    <w:p>
      <w:pPr>
        <w:keepNext w:val="0"/>
        <w:keepLines w:val="0"/>
        <w:pageBreakBefore w:val="0"/>
        <w:widowControl w:val="0"/>
        <w:kinsoku/>
        <w:wordWrap/>
        <w:overflowPunct/>
        <w:topLinePunct w:val="0"/>
        <w:autoSpaceDE/>
        <w:autoSpaceDN/>
        <w:bidi w:val="0"/>
        <w:adjustRightInd/>
        <w:snapToGrid/>
        <w:spacing w:line="51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六、其他收入：指除上述“财政拨款收入”“事业收入”“上级补助收入”“经营收入”“附属单位上缴收入”等以外的收入。</w:t>
      </w:r>
    </w:p>
    <w:p>
      <w:pPr>
        <w:keepNext w:val="0"/>
        <w:keepLines w:val="0"/>
        <w:pageBreakBefore w:val="0"/>
        <w:widowControl w:val="0"/>
        <w:kinsoku/>
        <w:wordWrap/>
        <w:overflowPunct/>
        <w:topLinePunct w:val="0"/>
        <w:autoSpaceDE/>
        <w:autoSpaceDN/>
        <w:bidi w:val="0"/>
        <w:adjustRightInd/>
        <w:snapToGrid/>
        <w:spacing w:line="51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七、使用非财政拨款结余：指事业单位在当年的“财政拨款收入”“事业收入”“经营收入”“其他收入”等不足以安排当年支出的情况下，使用非同级财政拨款结余资金弥补本年度收支缺口。</w:t>
      </w:r>
    </w:p>
    <w:p>
      <w:pPr>
        <w:keepNext w:val="0"/>
        <w:keepLines w:val="0"/>
        <w:pageBreakBefore w:val="0"/>
        <w:widowControl w:val="0"/>
        <w:kinsoku/>
        <w:wordWrap/>
        <w:overflowPunct/>
        <w:topLinePunct w:val="0"/>
        <w:autoSpaceDE/>
        <w:autoSpaceDN/>
        <w:bidi w:val="0"/>
        <w:adjustRightInd/>
        <w:snapToGrid/>
        <w:spacing w:line="51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八、年初结转和结余：指以前年度尚未完成、结转到本年按有关规定继续使用的资金，或项目已完成等产生的结余资金。</w:t>
      </w:r>
    </w:p>
    <w:p>
      <w:pPr>
        <w:keepNext w:val="0"/>
        <w:keepLines w:val="0"/>
        <w:pageBreakBefore w:val="0"/>
        <w:widowControl w:val="0"/>
        <w:kinsoku/>
        <w:wordWrap/>
        <w:overflowPunct/>
        <w:topLinePunct w:val="0"/>
        <w:autoSpaceDE/>
        <w:autoSpaceDN/>
        <w:bidi w:val="0"/>
        <w:adjustRightInd/>
        <w:snapToGrid/>
        <w:spacing w:line="51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九、结余分配：指事业单位缴纳企业所得税以及从非财政拨款结余或经营结余中提取各类结余的情况。</w:t>
      </w:r>
    </w:p>
    <w:p>
      <w:pPr>
        <w:keepNext w:val="0"/>
        <w:keepLines w:val="0"/>
        <w:pageBreakBefore w:val="0"/>
        <w:widowControl w:val="0"/>
        <w:kinsoku/>
        <w:wordWrap/>
        <w:overflowPunct/>
        <w:topLinePunct w:val="0"/>
        <w:autoSpaceDE/>
        <w:autoSpaceDN/>
        <w:bidi w:val="0"/>
        <w:adjustRightInd/>
        <w:snapToGrid/>
        <w:spacing w:line="51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十、年末结转和结余：指本年度或以前年度预算安排、因客观条件发生变化无法按原计划实施，需要延迟到以后年度按有关规定继续使用的资金（不包括事业单位非财政拨款结余和专用结余）。</w:t>
      </w:r>
    </w:p>
    <w:p>
      <w:pPr>
        <w:keepNext w:val="0"/>
        <w:keepLines w:val="0"/>
        <w:pageBreakBefore w:val="0"/>
        <w:widowControl w:val="0"/>
        <w:kinsoku/>
        <w:wordWrap/>
        <w:overflowPunct/>
        <w:topLinePunct w:val="0"/>
        <w:autoSpaceDE/>
        <w:autoSpaceDN/>
        <w:bidi w:val="0"/>
        <w:adjustRightInd/>
        <w:snapToGrid/>
        <w:spacing w:line="51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十一、基本支出：指为保障机构正常运转、完成日常工作任务而发生的人员支出和公用支出。</w:t>
      </w:r>
    </w:p>
    <w:p>
      <w:pPr>
        <w:keepNext w:val="0"/>
        <w:keepLines w:val="0"/>
        <w:pageBreakBefore w:val="0"/>
        <w:widowControl w:val="0"/>
        <w:kinsoku/>
        <w:wordWrap/>
        <w:overflowPunct/>
        <w:topLinePunct w:val="0"/>
        <w:autoSpaceDE/>
        <w:autoSpaceDN/>
        <w:bidi w:val="0"/>
        <w:adjustRightInd/>
        <w:snapToGrid/>
        <w:spacing w:line="51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十二、项目支出：指在基本支出之外为完成特定行政任务和事业发展目标所发生的支出。</w:t>
      </w:r>
    </w:p>
    <w:p>
      <w:pPr>
        <w:keepNext w:val="0"/>
        <w:keepLines w:val="0"/>
        <w:pageBreakBefore w:val="0"/>
        <w:widowControl w:val="0"/>
        <w:kinsoku/>
        <w:wordWrap/>
        <w:overflowPunct/>
        <w:topLinePunct w:val="0"/>
        <w:autoSpaceDE/>
        <w:autoSpaceDN/>
        <w:bidi w:val="0"/>
        <w:adjustRightInd/>
        <w:snapToGrid/>
        <w:spacing w:line="51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十三、经营支出：指事业单位在专业业务活动及其辅助活动之外开展非独立核算经营活动发生的支出。</w:t>
      </w:r>
    </w:p>
    <w:p>
      <w:pPr>
        <w:keepNext w:val="0"/>
        <w:keepLines w:val="0"/>
        <w:pageBreakBefore w:val="0"/>
        <w:widowControl w:val="0"/>
        <w:kinsoku/>
        <w:wordWrap/>
        <w:overflowPunct/>
        <w:topLinePunct w:val="0"/>
        <w:autoSpaceDE/>
        <w:autoSpaceDN/>
        <w:bidi w:val="0"/>
        <w:adjustRightInd/>
        <w:snapToGrid/>
        <w:spacing w:line="51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十四、“三公”经费：纳入本级财政预决算管理的“三公”经费，是指用一般公共预算财政拨款、政府性基金预算财政拨款及国有资本经营预算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及燃料费、维修费、过路过桥费、保险费、安全奖励费用等支出；公务接待费反映单位按规定开支的各类公务接待（含外宾接待）费用。</w:t>
      </w:r>
    </w:p>
    <w:p>
      <w:pPr>
        <w:keepNext w:val="0"/>
        <w:keepLines w:val="0"/>
        <w:pageBreakBefore w:val="0"/>
        <w:widowControl w:val="0"/>
        <w:kinsoku/>
        <w:wordWrap/>
        <w:overflowPunct/>
        <w:topLinePunct w:val="0"/>
        <w:autoSpaceDE/>
        <w:autoSpaceDN/>
        <w:bidi w:val="0"/>
        <w:adjustRightInd/>
        <w:snapToGrid/>
        <w:spacing w:line="518" w:lineRule="exact"/>
        <w:ind w:firstLine="645"/>
        <w:textAlignment w:val="auto"/>
        <w:rPr>
          <w:rFonts w:hint="eastAsia" w:ascii="仿宋_GB2312" w:hAnsi="ˎ̥" w:eastAsia="仿宋_GB2312"/>
          <w:sz w:val="32"/>
          <w:szCs w:val="32"/>
        </w:rPr>
      </w:pPr>
      <w:r>
        <w:rPr>
          <w:rFonts w:hint="eastAsia" w:ascii="仿宋_GB2312" w:hAnsi="ˎ̥" w:eastAsia="仿宋_GB2312"/>
          <w:sz w:val="32"/>
          <w:szCs w:val="32"/>
        </w:rPr>
        <w:t>十五、机关运行经费：为保障行政单位（含参照公务员法管理的事业单位）运行使用一般公共预算财政拨款安排的基本支出经费用于购买货物和服务的各项资金，包括办公及印刷费、邮电费、差旅费、会议费、福利费、日常维修费、专用材料及一般设备购置费、办公用房水电费、办公用房取暖费、办公用房物业管理费、公务用车运行维护费以及其他费用等。</w:t>
      </w:r>
    </w:p>
    <w:sectPr>
      <w:footerReference r:id="rId3" w:type="default"/>
      <w:footerReference r:id="rId4" w:type="even"/>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ˎ̥">
    <w:altName w:val="汉仪新人文宋简"/>
    <w:panose1 w:val="00000000000000000000"/>
    <w:charset w:val="00"/>
    <w:family w:val="roman"/>
    <w:pitch w:val="default"/>
    <w:sig w:usb0="00000000" w:usb1="00000000" w:usb2="00000000"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楷体">
    <w:altName w:val="方正楷体_GBK"/>
    <w:panose1 w:val="02010609060101010101"/>
    <w:charset w:val="86"/>
    <w:family w:val="modern"/>
    <w:pitch w:val="default"/>
    <w:sig w:usb0="00000000" w:usb1="00000000"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 w:name="方正宋体S-超大字符集(SIP)">
    <w:panose1 w:val="03000509000000000000"/>
    <w:charset w:val="86"/>
    <w:family w:val="auto"/>
    <w:pitch w:val="default"/>
    <w:sig w:usb0="00000003" w:usb1="0A0E0800" w:usb2="00000006" w:usb3="00000000" w:csb0="00040001" w:csb1="00000000"/>
  </w:font>
  <w:font w:name="汉仪新人文宋简">
    <w:panose1 w:val="00020600040101010101"/>
    <w:charset w:val="86"/>
    <w:family w:val="auto"/>
    <w:pitch w:val="default"/>
    <w:sig w:usb0="A00002BF" w:usb1="1ACF7CFA" w:usb2="00000016"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fldChar w:fldCharType="begin"/>
    </w:r>
    <w:r>
      <w:rPr>
        <w:rStyle w:val="9"/>
      </w:rPr>
      <w:instrText xml:space="preserve">PAGE  </w:instrText>
    </w:r>
    <w:r>
      <w:fldChar w:fldCharType="separate"/>
    </w:r>
    <w:r>
      <w:rPr>
        <w:rStyle w:val="9"/>
      </w:rPr>
      <w:t>18</w:t>
    </w:r>
    <w: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fldChar w:fldCharType="begin"/>
    </w:r>
    <w:r>
      <w:rPr>
        <w:rStyle w:val="9"/>
      </w:rPr>
      <w:instrText xml:space="preserve">PAGE  </w:instrText>
    </w:r>
    <w:r>
      <w:fldChar w:fldCharType="separate"/>
    </w:r>
    <w:r>
      <w:fldChar w:fldCharType="end"/>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FC2DCC"/>
    <w:multiLevelType w:val="singleLevel"/>
    <w:tmpl w:val="AFFC2DCC"/>
    <w:lvl w:ilvl="0" w:tentative="0">
      <w:start w:val="1"/>
      <w:numFmt w:val="chineseCounting"/>
      <w:suff w:val="nothing"/>
      <w:lvlText w:val="%1、"/>
      <w:lvlJc w:val="left"/>
      <w:rPr>
        <w:rFonts w:hint="eastAsia"/>
      </w:rPr>
    </w:lvl>
  </w:abstractNum>
  <w:abstractNum w:abstractNumId="1">
    <w:nsid w:val="FC8FD853"/>
    <w:multiLevelType w:val="singleLevel"/>
    <w:tmpl w:val="FC8FD853"/>
    <w:lvl w:ilvl="0" w:tentative="0">
      <w:start w:val="1"/>
      <w:numFmt w:val="chineseCounting"/>
      <w:suff w:val="nothing"/>
      <w:lvlText w:val="%1、"/>
      <w:lvlJc w:val="left"/>
      <w:rPr>
        <w:rFonts w:hint="eastAsia"/>
      </w:rPr>
    </w:lvl>
  </w:abstractNum>
  <w:abstractNum w:abstractNumId="2">
    <w:nsid w:val="72109F8D"/>
    <w:multiLevelType w:val="singleLevel"/>
    <w:tmpl w:val="72109F8D"/>
    <w:lvl w:ilvl="0" w:tentative="0">
      <w:start w:val="7"/>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false"/>
  <w:bordersDoNotSurroundFooter w:val="false"/>
  <w:documentProtection w:enforcement="0"/>
  <w:defaultTabStop w:val="420"/>
  <w:hyphenationZone w:val="36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IyMTQ4YzZjODljMDYyMzA4ZmUwNDNhODdiZTEzMzQifQ=="/>
  </w:docVars>
  <w:rsids>
    <w:rsidRoot w:val="A7F73C99"/>
    <w:rsid w:val="00064A91"/>
    <w:rsid w:val="000718C4"/>
    <w:rsid w:val="000779B0"/>
    <w:rsid w:val="001E4E23"/>
    <w:rsid w:val="001E510D"/>
    <w:rsid w:val="001F28C1"/>
    <w:rsid w:val="001F4EC0"/>
    <w:rsid w:val="00213789"/>
    <w:rsid w:val="002A6E07"/>
    <w:rsid w:val="0034456B"/>
    <w:rsid w:val="003D2F77"/>
    <w:rsid w:val="004C755C"/>
    <w:rsid w:val="004D515A"/>
    <w:rsid w:val="004D5572"/>
    <w:rsid w:val="0050273F"/>
    <w:rsid w:val="00513897"/>
    <w:rsid w:val="00530C81"/>
    <w:rsid w:val="005C43A2"/>
    <w:rsid w:val="005E64FB"/>
    <w:rsid w:val="005F5987"/>
    <w:rsid w:val="00602EED"/>
    <w:rsid w:val="006B0D64"/>
    <w:rsid w:val="00731FC7"/>
    <w:rsid w:val="00740E64"/>
    <w:rsid w:val="00754F6E"/>
    <w:rsid w:val="007A4101"/>
    <w:rsid w:val="008232A9"/>
    <w:rsid w:val="00896ADB"/>
    <w:rsid w:val="009A2744"/>
    <w:rsid w:val="009F4C1B"/>
    <w:rsid w:val="00A54A37"/>
    <w:rsid w:val="00A70448"/>
    <w:rsid w:val="00AA19F3"/>
    <w:rsid w:val="00AC28EE"/>
    <w:rsid w:val="00AC3F0E"/>
    <w:rsid w:val="00B36E61"/>
    <w:rsid w:val="00B409FF"/>
    <w:rsid w:val="00B4133E"/>
    <w:rsid w:val="00B54DE8"/>
    <w:rsid w:val="00B63E9E"/>
    <w:rsid w:val="00BC0439"/>
    <w:rsid w:val="00C04C21"/>
    <w:rsid w:val="00C7436A"/>
    <w:rsid w:val="00CA0F14"/>
    <w:rsid w:val="00CA536B"/>
    <w:rsid w:val="00CB0D1E"/>
    <w:rsid w:val="00CD6E49"/>
    <w:rsid w:val="00CD794A"/>
    <w:rsid w:val="00DB612B"/>
    <w:rsid w:val="00DC2A37"/>
    <w:rsid w:val="00E07782"/>
    <w:rsid w:val="00E70EA3"/>
    <w:rsid w:val="00F0336A"/>
    <w:rsid w:val="00F06DA9"/>
    <w:rsid w:val="00F103D6"/>
    <w:rsid w:val="00F25220"/>
    <w:rsid w:val="00FA2884"/>
    <w:rsid w:val="00FC03DC"/>
    <w:rsid w:val="00FC5708"/>
    <w:rsid w:val="02151639"/>
    <w:rsid w:val="03767EB5"/>
    <w:rsid w:val="060430AD"/>
    <w:rsid w:val="09201287"/>
    <w:rsid w:val="0ABB6AF5"/>
    <w:rsid w:val="0CD143AE"/>
    <w:rsid w:val="0E065BCB"/>
    <w:rsid w:val="0E2E2851"/>
    <w:rsid w:val="0F516C13"/>
    <w:rsid w:val="0FC80124"/>
    <w:rsid w:val="10354C54"/>
    <w:rsid w:val="113917C7"/>
    <w:rsid w:val="12130FC5"/>
    <w:rsid w:val="136F98C7"/>
    <w:rsid w:val="14712BD2"/>
    <w:rsid w:val="16361726"/>
    <w:rsid w:val="17427E68"/>
    <w:rsid w:val="1755065F"/>
    <w:rsid w:val="184B14B9"/>
    <w:rsid w:val="192F6BB4"/>
    <w:rsid w:val="1AFC29C9"/>
    <w:rsid w:val="1CA52F2E"/>
    <w:rsid w:val="1DFE370B"/>
    <w:rsid w:val="1E004AF3"/>
    <w:rsid w:val="1E3630B9"/>
    <w:rsid w:val="20601879"/>
    <w:rsid w:val="25115838"/>
    <w:rsid w:val="268B0BB7"/>
    <w:rsid w:val="26EEC2B5"/>
    <w:rsid w:val="270C3E08"/>
    <w:rsid w:val="272A498F"/>
    <w:rsid w:val="27FD20A3"/>
    <w:rsid w:val="29472309"/>
    <w:rsid w:val="2ABE5B1A"/>
    <w:rsid w:val="2B406E77"/>
    <w:rsid w:val="2C2A0C43"/>
    <w:rsid w:val="2C932FD6"/>
    <w:rsid w:val="2CED0939"/>
    <w:rsid w:val="2D1E73A5"/>
    <w:rsid w:val="2E953A18"/>
    <w:rsid w:val="2F00243A"/>
    <w:rsid w:val="2F5051AF"/>
    <w:rsid w:val="30E12562"/>
    <w:rsid w:val="32496611"/>
    <w:rsid w:val="32717154"/>
    <w:rsid w:val="34B63260"/>
    <w:rsid w:val="37FDA7E2"/>
    <w:rsid w:val="387A419F"/>
    <w:rsid w:val="393A1311"/>
    <w:rsid w:val="39455658"/>
    <w:rsid w:val="3A314D88"/>
    <w:rsid w:val="3A3F7562"/>
    <w:rsid w:val="3A746883"/>
    <w:rsid w:val="3CA15DE9"/>
    <w:rsid w:val="3CF36F45"/>
    <w:rsid w:val="3DD403A2"/>
    <w:rsid w:val="3F8A2017"/>
    <w:rsid w:val="3FE61EE5"/>
    <w:rsid w:val="406508EE"/>
    <w:rsid w:val="408D6263"/>
    <w:rsid w:val="41B40CEE"/>
    <w:rsid w:val="467C29DA"/>
    <w:rsid w:val="48317291"/>
    <w:rsid w:val="485F7024"/>
    <w:rsid w:val="48E70666"/>
    <w:rsid w:val="49D61BFB"/>
    <w:rsid w:val="4C5E6E8B"/>
    <w:rsid w:val="4C6877E5"/>
    <w:rsid w:val="4CCD443F"/>
    <w:rsid w:val="4D6A468D"/>
    <w:rsid w:val="4EA86137"/>
    <w:rsid w:val="4EDB288F"/>
    <w:rsid w:val="500733DD"/>
    <w:rsid w:val="52232583"/>
    <w:rsid w:val="56CA7FD0"/>
    <w:rsid w:val="572052E3"/>
    <w:rsid w:val="57FA38D1"/>
    <w:rsid w:val="5D7B1E4D"/>
    <w:rsid w:val="5E373936"/>
    <w:rsid w:val="5F4B3119"/>
    <w:rsid w:val="5F7D3333"/>
    <w:rsid w:val="61385890"/>
    <w:rsid w:val="6151078F"/>
    <w:rsid w:val="61F84B78"/>
    <w:rsid w:val="63C27722"/>
    <w:rsid w:val="6504510C"/>
    <w:rsid w:val="687436E1"/>
    <w:rsid w:val="6B8E66EE"/>
    <w:rsid w:val="6BE150B7"/>
    <w:rsid w:val="6DA45C50"/>
    <w:rsid w:val="6E911462"/>
    <w:rsid w:val="6E9A7825"/>
    <w:rsid w:val="6F670F9B"/>
    <w:rsid w:val="6FDF8FA8"/>
    <w:rsid w:val="717252C1"/>
    <w:rsid w:val="737450E0"/>
    <w:rsid w:val="73920485"/>
    <w:rsid w:val="74054476"/>
    <w:rsid w:val="742F38C4"/>
    <w:rsid w:val="74AB66DC"/>
    <w:rsid w:val="74C4154C"/>
    <w:rsid w:val="75956FFF"/>
    <w:rsid w:val="763C3009"/>
    <w:rsid w:val="76575DF5"/>
    <w:rsid w:val="77AA2D01"/>
    <w:rsid w:val="7BBE2689"/>
    <w:rsid w:val="7CDE1DBD"/>
    <w:rsid w:val="7D943A85"/>
    <w:rsid w:val="7DB0448C"/>
    <w:rsid w:val="7E5F9AA4"/>
    <w:rsid w:val="7EE961BC"/>
    <w:rsid w:val="7FBD72C3"/>
    <w:rsid w:val="8FFC8888"/>
    <w:rsid w:val="A7F73C99"/>
    <w:rsid w:val="BFFE3BF4"/>
    <w:rsid w:val="DFEBDA37"/>
    <w:rsid w:val="EF6FCA1D"/>
    <w:rsid w:val="EFFF57D6"/>
    <w:rsid w:val="FD33A2D0"/>
    <w:rsid w:val="FF7FA20F"/>
    <w:rsid w:val="FFFE81A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annotation text"/>
    <w:basedOn w:val="1"/>
    <w:link w:val="11"/>
    <w:qFormat/>
    <w:uiPriority w:val="0"/>
    <w:pPr>
      <w:jc w:val="left"/>
    </w:pPr>
  </w:style>
  <w:style w:type="paragraph" w:styleId="3">
    <w:name w:val="Balloon Text"/>
    <w:basedOn w:val="1"/>
    <w:link w:val="12"/>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4"/>
    <w:qFormat/>
    <w:uiPriority w:val="0"/>
    <w:rPr>
      <w:b/>
      <w:bCs/>
    </w:rPr>
  </w:style>
  <w:style w:type="character" w:styleId="9">
    <w:name w:val="page number"/>
    <w:qFormat/>
    <w:uiPriority w:val="0"/>
  </w:style>
  <w:style w:type="character" w:styleId="10">
    <w:name w:val="annotation reference"/>
    <w:qFormat/>
    <w:uiPriority w:val="0"/>
    <w:rPr>
      <w:sz w:val="21"/>
      <w:szCs w:val="21"/>
    </w:rPr>
  </w:style>
  <w:style w:type="character" w:customStyle="1" w:styleId="11">
    <w:name w:val="批注文字 Char"/>
    <w:link w:val="2"/>
    <w:qFormat/>
    <w:uiPriority w:val="0"/>
    <w:rPr>
      <w:kern w:val="2"/>
      <w:sz w:val="21"/>
      <w:szCs w:val="24"/>
    </w:rPr>
  </w:style>
  <w:style w:type="character" w:customStyle="1" w:styleId="12">
    <w:name w:val="批注框文本 Char"/>
    <w:link w:val="3"/>
    <w:qFormat/>
    <w:uiPriority w:val="0"/>
    <w:rPr>
      <w:kern w:val="2"/>
      <w:sz w:val="18"/>
      <w:szCs w:val="18"/>
    </w:rPr>
  </w:style>
  <w:style w:type="character" w:customStyle="1" w:styleId="13">
    <w:name w:val="页眉 Char"/>
    <w:link w:val="5"/>
    <w:qFormat/>
    <w:uiPriority w:val="0"/>
    <w:rPr>
      <w:kern w:val="2"/>
      <w:sz w:val="18"/>
      <w:szCs w:val="18"/>
    </w:rPr>
  </w:style>
  <w:style w:type="character" w:customStyle="1" w:styleId="14">
    <w:name w:val="批注主题 Char"/>
    <w:link w:val="6"/>
    <w:qFormat/>
    <w:uiPriority w:val="0"/>
    <w:rPr>
      <w:b/>
      <w:bCs/>
      <w:kern w:val="2"/>
      <w:sz w:val="21"/>
      <w:szCs w:val="24"/>
    </w:rPr>
  </w:style>
  <w:style w:type="paragraph" w:customStyle="1" w:styleId="15">
    <w:name w:val="WPSOffice手动目录 1"/>
    <w:qFormat/>
    <w:uiPriority w:val="0"/>
    <w:rPr>
      <w:rFonts w:ascii="Times New Roman" w:hAnsi="Times New Roman" w:eastAsia="宋体" w:cs="Times New Roman"/>
      <w:lang w:val="en-US" w:eastAsia="zh-CN" w:bidi="ar-SA"/>
    </w:rPr>
  </w:style>
  <w:style w:type="paragraph" w:customStyle="1" w:styleId="16">
    <w:name w:val="WPSOffice手动目录 2"/>
    <w:qFormat/>
    <w:uiPriority w:val="0"/>
    <w:pPr>
      <w:ind w:leftChars="200"/>
    </w:pPr>
    <w:rPr>
      <w:rFonts w:ascii="Times New Roman" w:hAnsi="Times New Roman" w:eastAsia="宋体" w:cs="Times New Roman"/>
      <w:lang w:val="en-US" w:eastAsia="zh-CN" w:bidi="ar-SA"/>
    </w:rPr>
  </w:style>
  <w:style w:type="paragraph" w:customStyle="1" w:styleId="17">
    <w:name w:val="正文1 Char Char Char"/>
    <w:basedOn w:val="1"/>
    <w:qFormat/>
    <w:uiPriority w:val="0"/>
    <w:pPr>
      <w:spacing w:line="360" w:lineRule="auto"/>
      <w:ind w:firstLine="20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7132</Words>
  <Characters>10463</Characters>
  <Lines>67</Lines>
  <Paragraphs>18</Paragraphs>
  <TotalTime>7</TotalTime>
  <ScaleCrop>false</ScaleCrop>
  <LinksUpToDate>false</LinksUpToDate>
  <CharactersWithSpaces>10549</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2024-07-24T19:26:00Z</dcterms:created>
  <dc:creator>uos</dc:creator>
  <cp:lastModifiedBy>user</cp:lastModifiedBy>
  <cp:lastPrinted>2025-10-23T19:14:00Z</cp:lastPrinted>
  <dcterms:modified xsi:type="dcterms:W3CDTF">2025-10-29T20:05:26Z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y fmtid="{D5CDD505-2E9C-101B-9397-08002B2CF9AE}" pid="3" name="ICV">
    <vt:lpwstr>702D43C9046D43D1A976182FDCBA23ED_13</vt:lpwstr>
  </property>
  <property fmtid="{D5CDD505-2E9C-101B-9397-08002B2CF9AE}" pid="4" name="KSOTemplateDocerSaveRecord">
    <vt:lpwstr>eyJoZGlkIjoiY2VlZThlZDk5ZTQ4MTFjNGY3MjIxNTdiOWMzZmQwMWMiLCJ1c2VySWQiOiIyMzQ5MTc1OTYifQ==</vt:lpwstr>
  </property>
</Properties>
</file>