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墨脱县林业和草原局机关2024年度部门决算公开报告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lang w:eastAsia="zh-CN"/>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lang w:val="en-US" w:eastAsia="zh-CN"/>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lang w:eastAsia="zh-CN"/>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lang w:val="en-US" w:eastAsia="zh-CN"/>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lang w:val="en-US" w:eastAsia="zh-CN"/>
        </w:rPr>
        <w:t>7</w:t>
      </w:r>
    </w:p>
    <w:p>
      <w:pPr>
        <w:pStyle w:val="18"/>
        <w:tabs>
          <w:tab w:val="right" w:leader="dot" w:pos="8306"/>
        </w:tabs>
        <w:spacing w:line="578" w:lineRule="exact"/>
        <w:ind w:leftChars="0"/>
        <w:rPr>
          <w:rFonts w:hint="eastAsia" w:ascii="仿宋" w:hAnsi="仿宋" w:eastAsia="仿宋" w:cs="仿宋"/>
          <w:color w:val="auto"/>
          <w:sz w:val="32"/>
          <w:szCs w:val="32"/>
          <w:lang w:eastAsia="zh-CN"/>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lang w:val="en-US" w:eastAsia="zh-CN"/>
        </w:rPr>
        <w:t>8</w:t>
      </w:r>
    </w:p>
    <w:p>
      <w:pPr>
        <w:pStyle w:val="18"/>
        <w:tabs>
          <w:tab w:val="right" w:leader="dot" w:pos="8306"/>
        </w:tabs>
        <w:spacing w:line="578" w:lineRule="exact"/>
        <w:ind w:leftChars="0"/>
        <w:rPr>
          <w:rFonts w:hint="eastAsia" w:ascii="仿宋" w:hAnsi="仿宋" w:eastAsia="仿宋" w:cs="仿宋"/>
          <w:color w:val="auto"/>
          <w:sz w:val="32"/>
          <w:szCs w:val="32"/>
          <w:lang w:eastAsia="zh-CN"/>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lang w:val="en-US" w:eastAsia="zh-CN"/>
        </w:rPr>
        <w:t>9</w:t>
      </w:r>
    </w:p>
    <w:p>
      <w:pPr>
        <w:pStyle w:val="18"/>
        <w:tabs>
          <w:tab w:val="right" w:leader="dot" w:pos="8306"/>
        </w:tabs>
        <w:spacing w:line="578" w:lineRule="exact"/>
        <w:ind w:leftChars="0"/>
        <w:rPr>
          <w:rFonts w:hint="default" w:ascii="仿宋" w:hAnsi="仿宋" w:eastAsia="仿宋" w:cs="仿宋"/>
          <w:color w:val="auto"/>
          <w:sz w:val="32"/>
          <w:szCs w:val="32"/>
          <w:lang w:val="en-US" w:eastAsia="zh-CN"/>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lang w:val="en-US" w:eastAsia="zh-CN"/>
        </w:rPr>
        <w:t>10</w:t>
      </w:r>
    </w:p>
    <w:p>
      <w:pPr>
        <w:pStyle w:val="17"/>
        <w:tabs>
          <w:tab w:val="right" w:leader="dot" w:pos="8306"/>
        </w:tabs>
        <w:spacing w:line="578" w:lineRule="exact"/>
        <w:rPr>
          <w:rFonts w:hint="eastAsia" w:ascii="黑体" w:hAnsi="ˎ̥" w:eastAsia="宋体"/>
          <w:b/>
          <w:color w:val="auto"/>
          <w:sz w:val="32"/>
          <w:szCs w:val="32"/>
          <w:lang w:val="en-US" w:eastAsia="zh-CN"/>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lang w:val="en-US" w:eastAsia="zh-CN"/>
        </w:rPr>
        <w:t>1</w:t>
      </w:r>
    </w:p>
    <w:p>
      <w:pPr>
        <w:spacing w:line="578" w:lineRule="exact"/>
        <w:jc w:val="both"/>
        <w:rPr>
          <w:rFonts w:hint="eastAsia" w:ascii="黑体" w:hAnsi="ˎ̥" w:eastAsia="黑体"/>
          <w:color w:val="auto"/>
          <w:sz w:val="32"/>
          <w:szCs w:val="32"/>
        </w:rPr>
      </w:pPr>
      <w:bookmarkStart w:id="2" w:name="_Toc10720_WPSOffice_Level1"/>
      <w:bookmarkStart w:id="3" w:name="_Toc23465_WPSOffice_Level1"/>
      <w:bookmarkStart w:id="4" w:name="_Toc10049_WPSOffice_Level1"/>
      <w:bookmarkStart w:id="5" w:name="_Toc22941_WPSOffice_Level1"/>
      <w:bookmarkStart w:id="6" w:name="_Toc32433_WPSOffice_Level1"/>
      <w:bookmarkStart w:id="7" w:name="_Toc1704_WPSOffice_Level1"/>
      <w:bookmarkStart w:id="8" w:name="_Toc24238_WPSOffice_Level2"/>
      <w:bookmarkStart w:id="9" w:name="_Toc20274_WPSOffice_Level2"/>
      <w:bookmarkStart w:id="10" w:name="_Toc32622_WPSOffice_Level2"/>
      <w:bookmarkStart w:id="11" w:name="_Toc20205_WPSOffice_Level2"/>
      <w:bookmarkStart w:id="12" w:name="_Toc14159_WPSOffice_Level2"/>
      <w:bookmarkStart w:id="13" w:name="_Toc26580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一、部门</w:t>
      </w:r>
      <w:bookmarkEnd w:id="8"/>
      <w:r>
        <w:rPr>
          <w:rFonts w:hint="eastAsia" w:ascii="黑体" w:hAnsi="黑体" w:eastAsia="黑体" w:cs="黑体"/>
          <w:color w:val="auto"/>
          <w:sz w:val="32"/>
          <w:szCs w:val="32"/>
        </w:rPr>
        <w:t>（单位）职责</w:t>
      </w:r>
      <w:bookmarkEnd w:id="9"/>
      <w:bookmarkEnd w:id="10"/>
      <w:bookmarkEnd w:id="11"/>
      <w:bookmarkEnd w:id="12"/>
      <w:bookmarkEnd w:id="13"/>
    </w:p>
    <w:p>
      <w:pPr>
        <w:snapToGrid w:val="0"/>
        <w:spacing w:line="520" w:lineRule="exact"/>
        <w:ind w:firstLine="640" w:firstLineChars="200"/>
        <w:rPr>
          <w:rFonts w:hint="eastAsia" w:ascii="黑体" w:hAnsi="黑体" w:eastAsia="黑体" w:cs="黑体"/>
          <w:color w:val="auto"/>
          <w:sz w:val="32"/>
          <w:szCs w:val="32"/>
        </w:rPr>
      </w:pPr>
      <w:bookmarkStart w:id="14" w:name="_Toc4833_WPSOffice_Level2"/>
      <w:bookmarkStart w:id="15" w:name="_Toc24059_WPSOffice_Level2"/>
      <w:bookmarkStart w:id="16" w:name="_Toc17796_WPSOffice_Level2"/>
      <w:bookmarkStart w:id="17" w:name="_Toc24474_WPSOffice_Level2"/>
      <w:bookmarkStart w:id="18" w:name="_Toc6572_WPSOffice_Level2"/>
      <w:r>
        <w:rPr>
          <w:rFonts w:hint="eastAsia" w:ascii="仿宋_GB2312" w:hAnsi="仿宋" w:eastAsia="仿宋_GB2312"/>
          <w:color w:val="auto"/>
          <w:sz w:val="32"/>
          <w:szCs w:val="32"/>
        </w:rPr>
        <w:t>墨脱县林草局为墨脱县人民政府下设职能部门之一，主要负责森林草原防火、野生动植物保护、林业惠农政策资金兑现等林草资源保护发展工作。</w:t>
      </w:r>
    </w:p>
    <w:p>
      <w:p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二、机构设置</w:t>
      </w:r>
      <w:bookmarkEnd w:id="14"/>
      <w:bookmarkEnd w:id="15"/>
      <w:bookmarkEnd w:id="16"/>
      <w:bookmarkEnd w:id="17"/>
      <w:bookmarkEnd w:id="18"/>
    </w:p>
    <w:p>
      <w:pPr>
        <w:spacing w:line="578" w:lineRule="exact"/>
        <w:ind w:firstLine="640" w:firstLineChars="200"/>
        <w:jc w:val="both"/>
        <w:rPr>
          <w:rFonts w:hint="default" w:ascii="黑体" w:hAnsi="ˎ̥" w:eastAsia="仿宋_GB2312"/>
          <w:color w:val="auto"/>
          <w:sz w:val="32"/>
          <w:szCs w:val="32"/>
          <w:lang w:val="en-US" w:eastAsia="zh-CN"/>
        </w:rPr>
      </w:pPr>
      <w:bookmarkStart w:id="19" w:name="_Toc6234_WPSOffice_Level1"/>
      <w:bookmarkStart w:id="20" w:name="_Toc30690_WPSOffice_Level1"/>
      <w:bookmarkStart w:id="21" w:name="_Toc28253_WPSOffice_Level1"/>
      <w:bookmarkStart w:id="22" w:name="_Toc15521_WPSOffice_Level1"/>
      <w:bookmarkStart w:id="23" w:name="_Toc30451_WPSOffice_Level1"/>
      <w:bookmarkStart w:id="24" w:name="_Toc8164_WPSOffice_Level1"/>
      <w:bookmarkStart w:id="25" w:name="_Toc32695_WPSOffice_Level2"/>
      <w:bookmarkStart w:id="26" w:name="_Toc32472_WPSOffice_Level2"/>
      <w:bookmarkStart w:id="27" w:name="_Toc11518_WPSOffice_Level2"/>
      <w:bookmarkStart w:id="28" w:name="_Toc4029_WPSOffice_Level2"/>
      <w:bookmarkStart w:id="29" w:name="_Toc8867_WPSOffice_Level2"/>
      <w:bookmarkStart w:id="30" w:name="_Toc6211_WPSOffice_Level2"/>
      <w:r>
        <w:rPr>
          <w:rFonts w:hint="eastAsia" w:ascii="Calibri" w:hAnsi="Calibri" w:eastAsia="仿宋_GB2312"/>
          <w:color w:val="auto"/>
          <w:sz w:val="32"/>
          <w:szCs w:val="32"/>
        </w:rPr>
        <w:t>墨脱县林草局内设墨脱县林业工作站，</w:t>
      </w:r>
      <w:r>
        <w:rPr>
          <w:rFonts w:hint="eastAsia" w:ascii="Calibri" w:hAnsi="Calibri" w:eastAsia="仿宋_GB2312"/>
          <w:color w:val="auto"/>
          <w:sz w:val="32"/>
          <w:szCs w:val="32"/>
          <w:lang w:eastAsia="zh-CN"/>
        </w:rPr>
        <w:t>有站长</w:t>
      </w:r>
      <w:r>
        <w:rPr>
          <w:rFonts w:hint="eastAsia" w:ascii="Calibri" w:hAnsi="Calibri" w:eastAsia="仿宋_GB2312"/>
          <w:color w:val="auto"/>
          <w:sz w:val="32"/>
          <w:szCs w:val="32"/>
          <w:lang w:val="en-US" w:eastAsia="zh-CN"/>
        </w:rPr>
        <w:t>1名，副站长1名，站员4名，均为行政编制人员。</w:t>
      </w:r>
    </w:p>
    <w:p>
      <w:pPr>
        <w:spacing w:line="578" w:lineRule="exact"/>
        <w:jc w:val="both"/>
        <w:rPr>
          <w:rFonts w:hint="eastAsia" w:ascii="黑体" w:hAnsi="ˎ̥" w:eastAsia="黑体"/>
          <w:color w:val="auto"/>
          <w:sz w:val="32"/>
          <w:szCs w:val="32"/>
        </w:rPr>
      </w:pPr>
    </w:p>
    <w:p>
      <w:pPr>
        <w:spacing w:line="578" w:lineRule="exact"/>
        <w:jc w:val="center"/>
        <w:rPr>
          <w:rFonts w:hint="eastAsia" w:ascii="黑体" w:hAnsi="黑体" w:eastAsia="黑体" w:cs="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color w:val="auto"/>
          <w:sz w:val="32"/>
          <w:szCs w:val="32"/>
        </w:rPr>
      </w:pPr>
      <w:bookmarkStart w:id="31" w:name="_Toc28622_WPSOffice_Level2"/>
      <w:bookmarkStart w:id="32" w:name="_Toc23139_WPSOffice_Level2"/>
      <w:bookmarkStart w:id="33" w:name="_Toc25608_WPSOffice_Level2"/>
      <w:bookmarkStart w:id="34" w:name="_Toc30334_WPSOffice_Level2"/>
      <w:bookmarkStart w:id="35" w:name="_Toc14349_WPSOffice_Level2"/>
      <w:bookmarkStart w:id="36" w:name="_Toc26621_WPSOffice_Level2"/>
      <w:r>
        <w:rPr>
          <w:rFonts w:hint="eastAsia" w:ascii="黑体" w:hAnsi="黑体" w:eastAsia="黑体" w:cs="黑体"/>
          <w:color w:val="auto"/>
          <w:sz w:val="32"/>
          <w:szCs w:val="32"/>
        </w:rPr>
        <w:t>二、收入决算公开表</w:t>
      </w:r>
      <w:bookmarkEnd w:id="31"/>
      <w:bookmarkEnd w:id="32"/>
      <w:bookmarkEnd w:id="33"/>
      <w:bookmarkEnd w:id="34"/>
      <w:bookmarkEnd w:id="35"/>
      <w:bookmarkEnd w:id="36"/>
      <w:bookmarkStart w:id="37" w:name="_Toc17858_WPSOffice_Level2"/>
      <w:bookmarkStart w:id="38" w:name="_Toc3262_WPSOffice_Level2"/>
      <w:bookmarkStart w:id="39" w:name="_Toc13854_WPSOffice_Level2"/>
      <w:bookmarkStart w:id="40" w:name="_Toc17626_WPSOffice_Level2"/>
      <w:bookmarkStart w:id="41" w:name="_Toc14658_WPSOffice_Level2"/>
      <w:bookmarkStart w:id="42" w:name="_Toc5489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37"/>
      <w:bookmarkEnd w:id="38"/>
      <w:bookmarkEnd w:id="39"/>
      <w:bookmarkEnd w:id="40"/>
      <w:bookmarkEnd w:id="41"/>
      <w:bookmarkEnd w:id="42"/>
      <w:bookmarkStart w:id="43" w:name="_Toc21415_WPSOffice_Level2"/>
      <w:bookmarkStart w:id="44" w:name="_Toc13701_WPSOffice_Level2"/>
      <w:bookmarkStart w:id="45" w:name="_Toc4265_WPSOffice_Level2"/>
      <w:bookmarkStart w:id="46" w:name="_Toc23493_WPSOffice_Level2"/>
      <w:bookmarkStart w:id="47" w:name="_Toc7988_WPSOffice_Level2"/>
      <w:bookmarkStart w:id="48" w:name="_Toc23591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color w:val="auto"/>
          <w:sz w:val="32"/>
          <w:szCs w:val="32"/>
        </w:rPr>
      </w:pPr>
      <w:bookmarkStart w:id="49" w:name="_Toc7879_WPSOffice_Level2"/>
      <w:bookmarkStart w:id="50" w:name="_Toc23829_WPSOffice_Level2"/>
      <w:bookmarkStart w:id="51" w:name="_Toc22783_WPSOffice_Level2"/>
      <w:bookmarkStart w:id="52" w:name="_Toc25166_WPSOffice_Level2"/>
      <w:bookmarkStart w:id="53" w:name="_Toc2158_WPSOffice_Level2"/>
      <w:bookmarkStart w:id="54" w:name="_Toc13516_WPSOffice_Level2"/>
      <w:r>
        <w:rPr>
          <w:rFonts w:hint="eastAsia" w:ascii="黑体" w:hAnsi="黑体" w:eastAsia="黑体" w:cs="黑体"/>
          <w:color w:val="auto"/>
          <w:sz w:val="32"/>
          <w:szCs w:val="32"/>
        </w:rPr>
        <w:t>五、一般公共预算财政拨款收入支出决算</w:t>
      </w:r>
      <w:bookmarkEnd w:id="49"/>
      <w:bookmarkEnd w:id="50"/>
      <w:bookmarkEnd w:id="51"/>
      <w:bookmarkEnd w:id="52"/>
      <w:r>
        <w:rPr>
          <w:rFonts w:hint="eastAsia" w:ascii="黑体" w:hAnsi="黑体" w:eastAsia="黑体" w:cs="黑体"/>
          <w:color w:val="auto"/>
          <w:sz w:val="32"/>
          <w:szCs w:val="32"/>
        </w:rPr>
        <w:t>公开表</w:t>
      </w:r>
      <w:bookmarkEnd w:id="53"/>
      <w:bookmarkEnd w:id="54"/>
      <w:bookmarkStart w:id="55" w:name="_Toc2632_WPSOffice_Level2"/>
      <w:bookmarkStart w:id="56" w:name="_Toc5343_WPSOffice_Level2"/>
      <w:bookmarkStart w:id="57" w:name="_Toc17833_WPSOffice_Level2"/>
      <w:bookmarkStart w:id="58" w:name="_Toc17283_WPSOffice_Level2"/>
      <w:bookmarkStart w:id="59" w:name="_Toc8373_WPSOffice_Level2"/>
      <w:bookmarkStart w:id="60" w:name="_Toc25362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bookmarkStart w:id="61" w:name="_Toc5594_WPSOffice_Level2"/>
      <w:bookmarkStart w:id="62" w:name="_Toc11799_WPSOffice_Level2"/>
      <w:bookmarkStart w:id="63" w:name="_Toc21310_WPSOffice_Level2"/>
      <w:bookmarkStart w:id="64" w:name="_Toc6020_WPSOffice_Level2"/>
      <w:bookmarkStart w:id="65" w:name="_Toc13345_WPSOffice_Level2"/>
      <w:bookmarkStart w:id="66" w:name="_Toc1533_WPSOffice_Level2"/>
      <w:r>
        <w:rPr>
          <w:rFonts w:hint="eastAsia" w:ascii="黑体" w:hAnsi="黑体" w:eastAsia="黑体" w:cs="黑体"/>
          <w:color w:val="auto"/>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hint="eastAsia" w:ascii="黑体" w:hAnsi="黑体" w:eastAsia="黑体" w:cs="黑体"/>
          <w:color w:val="auto"/>
          <w:sz w:val="32"/>
          <w:szCs w:val="32"/>
        </w:rPr>
      </w:pPr>
      <w:bookmarkStart w:id="67" w:name="_Toc29886_WPSOffice_Level2"/>
      <w:bookmarkStart w:id="68" w:name="_Toc19961_WPSOffice_Level2"/>
      <w:bookmarkStart w:id="69" w:name="_Toc1820_WPSOffice_Level2"/>
      <w:bookmarkStart w:id="70" w:name="_Toc9377_WPSOffice_Level2"/>
      <w:r>
        <w:rPr>
          <w:rFonts w:hint="eastAsia" w:ascii="黑体" w:hAnsi="黑体" w:eastAsia="黑体" w:cs="黑体"/>
          <w:color w:val="auto"/>
          <w:sz w:val="32"/>
          <w:szCs w:val="32"/>
        </w:rPr>
        <w:t>九、财政拨款“三公”经费支出决算</w:t>
      </w:r>
      <w:bookmarkEnd w:id="67"/>
      <w:bookmarkEnd w:id="68"/>
      <w:bookmarkEnd w:id="69"/>
      <w:bookmarkEnd w:id="70"/>
      <w:r>
        <w:rPr>
          <w:rFonts w:hint="eastAsia" w:ascii="黑体" w:hAnsi="黑体" w:eastAsia="黑体" w:cs="黑体"/>
          <w:color w:val="auto"/>
          <w:sz w:val="32"/>
          <w:szCs w:val="32"/>
        </w:rPr>
        <w:t>公开表</w:t>
      </w:r>
    </w:p>
    <w:p>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pPr>
        <w:spacing w:line="578" w:lineRule="exact"/>
        <w:rPr>
          <w:rFonts w:hint="eastAsia" w:ascii="黑体" w:hAnsi="黑体" w:eastAsia="黑体" w:cs="黑体"/>
          <w:color w:val="auto"/>
          <w:sz w:val="32"/>
          <w:szCs w:val="32"/>
        </w:rPr>
      </w:pPr>
    </w:p>
    <w:p>
      <w:pPr>
        <w:spacing w:line="578" w:lineRule="exact"/>
        <w:jc w:val="center"/>
        <w:rPr>
          <w:rFonts w:hint="eastAsia" w:ascii="黑体" w:hAnsi="ˎ̥" w:eastAsia="黑体"/>
          <w:color w:val="auto"/>
          <w:sz w:val="32"/>
          <w:szCs w:val="32"/>
        </w:rPr>
      </w:pPr>
      <w:bookmarkStart w:id="71" w:name="_Toc4402_WPSOffice_Level1"/>
      <w:bookmarkStart w:id="72" w:name="_Toc28629_WPSOffice_Level1"/>
      <w:bookmarkStart w:id="73" w:name="_Toc29683_WPSOffice_Level1"/>
      <w:bookmarkStart w:id="74" w:name="_Toc31264_WPSOffice_Level1"/>
      <w:bookmarkStart w:id="75" w:name="_Toc16686_WPSOffice_Level1"/>
      <w:bookmarkStart w:id="76" w:name="_Toc27590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1"/>
      <w:bookmarkEnd w:id="72"/>
      <w:bookmarkEnd w:id="73"/>
      <w:bookmarkEnd w:id="74"/>
      <w:bookmarkEnd w:id="75"/>
      <w:bookmarkEnd w:id="7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9,076.01</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9,076.01</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928.75</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11.4</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val="en-US" w:eastAsia="zh-CN"/>
        </w:rPr>
        <w:t>2024年度实施了更多林业重点项目，项目资金的预算收入、支出增长带动全年收入、支出显著增长</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9,056.01</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年度决算数保持不变，主要原因是林草局无财政拨款外资金来源。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20.00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eastAsia="zh-CN"/>
        </w:rPr>
        <w:t>结转财政资金用于墨脱县极少种群保护项目、墨脱县珍稀濒危植物繁育项目的可研编制费用</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减少</w:t>
      </w:r>
      <w:r>
        <w:rPr>
          <w:rFonts w:hint="eastAsia" w:ascii="仿宋_GB2312" w:hAnsi="ˎ̥" w:eastAsia="仿宋_GB2312"/>
          <w:color w:val="auto"/>
          <w:sz w:val="32"/>
          <w:szCs w:val="32"/>
          <w:lang w:val="en-US" w:eastAsia="zh-CN"/>
        </w:rPr>
        <w:t>27.18</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下降</w:t>
      </w:r>
      <w:r>
        <w:rPr>
          <w:rFonts w:hint="eastAsia" w:ascii="仿宋_GB2312" w:hAnsi="ˎ̥" w:eastAsia="仿宋_GB2312"/>
          <w:color w:val="auto"/>
          <w:sz w:val="32"/>
          <w:szCs w:val="32"/>
          <w:lang w:val="en-US" w:eastAsia="zh-CN"/>
        </w:rPr>
        <w:t>57.61</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2024年度需使用结转资金实施项目较2023年度减少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9,076.01</w:t>
      </w:r>
      <w:r>
        <w:rPr>
          <w:rFonts w:hint="eastAsia" w:ascii="仿宋_GB2312" w:hAnsi="ˎ̥" w:eastAsia="仿宋_GB2312"/>
          <w:color w:val="auto"/>
          <w:sz w:val="32"/>
          <w:szCs w:val="32"/>
        </w:rPr>
        <w:t>万元。</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ascii="仿宋_GB2312" w:hAnsi="ˎ̥" w:eastAsia="仿宋_GB2312"/>
          <w:color w:val="auto"/>
          <w:sz w:val="32"/>
          <w:szCs w:val="32"/>
        </w:rPr>
        <w:t>0.00</w:t>
      </w:r>
      <w:r>
        <w:rPr>
          <w:rFonts w:hint="eastAsia" w:ascii="仿宋_GB2312" w:hAnsi="ˎ̥" w:eastAsia="仿宋_GB2312"/>
          <w:color w:val="auto"/>
          <w:sz w:val="32"/>
          <w:szCs w:val="32"/>
        </w:rPr>
        <w:t>万元，较202</w:t>
      </w: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年度决算数增加0万元。</w:t>
      </w:r>
    </w:p>
    <w:p>
      <w:pPr>
        <w:keepNext w:val="0"/>
        <w:keepLines w:val="0"/>
        <w:pageBreakBefore w:val="0"/>
        <w:widowControl w:val="0"/>
        <w:kinsoku/>
        <w:wordWrap/>
        <w:overflowPunct/>
        <w:topLinePunct w:val="0"/>
        <w:autoSpaceDE/>
        <w:autoSpaceDN/>
        <w:bidi w:val="0"/>
        <w:adjustRightInd/>
        <w:snapToGrid/>
        <w:spacing w:line="578" w:lineRule="exact"/>
        <w:ind w:left="638" w:leftChars="304" w:firstLine="0" w:firstLineChars="0"/>
        <w:textAlignment w:val="auto"/>
        <w:rPr>
          <w:rFonts w:hint="eastAsia" w:ascii="黑体" w:hAnsi="黑体" w:eastAsia="黑体" w:cs="黑体"/>
          <w:bCs/>
          <w:color w:val="auto"/>
          <w:sz w:val="32"/>
          <w:szCs w:val="32"/>
        </w:rPr>
      </w:pPr>
      <w:r>
        <w:rPr>
          <w:rFonts w:hint="eastAsia" w:ascii="仿宋_GB2312" w:hAnsi="ˎ̥" w:eastAsia="仿宋_GB2312"/>
          <w:color w:val="auto"/>
          <w:sz w:val="32"/>
          <w:szCs w:val="32"/>
        </w:rPr>
        <w:t>年末结转结余</w:t>
      </w:r>
      <w:r>
        <w:rPr>
          <w:rFonts w:ascii="仿宋_GB2312" w:hAnsi="ˎ̥" w:eastAsia="仿宋_GB2312"/>
          <w:color w:val="auto"/>
          <w:sz w:val="32"/>
          <w:szCs w:val="32"/>
        </w:rPr>
        <w:t>0.00</w:t>
      </w:r>
      <w:r>
        <w:rPr>
          <w:rFonts w:hint="eastAsia" w:ascii="仿宋_GB2312" w:hAnsi="ˎ̥" w:eastAsia="仿宋_GB2312"/>
          <w:color w:val="auto"/>
          <w:sz w:val="32"/>
          <w:szCs w:val="32"/>
        </w:rPr>
        <w:t>万元，较202</w:t>
      </w: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 xml:space="preserve">年度决算数增加0万元。   </w:t>
      </w:r>
      <w:r>
        <w:rPr>
          <w:rFonts w:hint="eastAsia" w:ascii="黑体" w:hAnsi="黑体" w:eastAsia="黑体" w:cs="黑体"/>
          <w:bCs/>
          <w:color w:val="auto"/>
          <w:sz w:val="32"/>
          <w:szCs w:val="32"/>
        </w:rPr>
        <w:t>二、收入决算情况说明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本年收入</w:t>
      </w:r>
      <w:r>
        <w:rPr>
          <w:rFonts w:hint="default" w:ascii="仿宋_GB2312" w:hAnsi="ˎ̥" w:eastAsia="仿宋_GB2312"/>
          <w:color w:val="auto"/>
          <w:sz w:val="32"/>
          <w:szCs w:val="32"/>
          <w:lang w:val="en-US"/>
        </w:rPr>
        <w:t>9,056.01</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9,056.01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9,076.01</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350.05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3.86</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8,725.96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96.14</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9,056.01</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9,076.01</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955.94</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11.80</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val="en-US" w:eastAsia="zh-CN"/>
        </w:rPr>
        <w:t>2024年度实施了更多林业重点项目，项目资金的预算收入增长带动全年收入显著增长</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928.75</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11.40</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val="en-US" w:eastAsia="zh-CN"/>
        </w:rPr>
        <w:t>2024年度实施了更多林业重点项目，项目资金的支出增长带动全年支出显著增长</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20.00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eastAsia="zh-CN"/>
        </w:rPr>
        <w:t>结转财政资金用于墨脱县极少种群保护项目、墨脱县珍稀濒危植物繁育项目的可研编制费用</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减少</w:t>
      </w:r>
      <w:r>
        <w:rPr>
          <w:rFonts w:hint="eastAsia" w:ascii="仿宋_GB2312" w:hAnsi="ˎ̥" w:eastAsia="仿宋_GB2312"/>
          <w:color w:val="auto"/>
          <w:sz w:val="32"/>
          <w:szCs w:val="32"/>
          <w:lang w:val="en-US" w:eastAsia="zh-CN"/>
        </w:rPr>
        <w:t>27.18</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下降</w:t>
      </w:r>
      <w:r>
        <w:rPr>
          <w:rFonts w:hint="eastAsia" w:ascii="仿宋_GB2312" w:hAnsi="ˎ̥" w:eastAsia="仿宋_GB2312"/>
          <w:color w:val="auto"/>
          <w:sz w:val="32"/>
          <w:szCs w:val="32"/>
          <w:lang w:val="en-US" w:eastAsia="zh-CN"/>
        </w:rPr>
        <w:t>57.61</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2024年度需使用结转资金实施项目较2023年度减少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rPr>
        <w:t>财政拨款年末结转结余</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7" w:name="_Toc21737_WPSOffice_Level2"/>
      <w:bookmarkStart w:id="78" w:name="_Toc17398_WPSOffice_Level2"/>
      <w:bookmarkStart w:id="79" w:name="_Toc13694_WPSOffice_Level2"/>
      <w:bookmarkStart w:id="80" w:name="_Toc9989_WPSOffice_Level2"/>
      <w:bookmarkStart w:id="81" w:name="_Toc19665_WPSOffice_Level2"/>
      <w:bookmarkStart w:id="82" w:name="_Toc23005_WPSOffice_Level2"/>
      <w:r>
        <w:rPr>
          <w:rFonts w:hint="eastAsia" w:ascii="楷体" w:hAnsi="楷体" w:eastAsia="楷体" w:cs="楷体"/>
          <w:color w:val="auto"/>
          <w:sz w:val="32"/>
          <w:szCs w:val="32"/>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9,076.01</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928.75</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11.40</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val="en-US" w:eastAsia="zh-CN"/>
        </w:rPr>
        <w:t>2024年度实施了更多林业重点项目，项目资金的支出增长带动全年支出显著增长</w:t>
      </w:r>
      <w:r>
        <w:rPr>
          <w:rFonts w:hint="eastAsia" w:ascii="仿宋_GB2312" w:hAnsi="ˎ̥" w:eastAsia="仿宋_GB2312"/>
          <w:color w:val="auto"/>
          <w:sz w:val="32"/>
          <w:szCs w:val="32"/>
        </w:rPr>
        <w:t>。</w:t>
      </w:r>
      <w:bookmarkStart w:id="83" w:name="_Toc2711_WPSOffice_Level2"/>
      <w:bookmarkStart w:id="84" w:name="_Toc27767_WPSOffice_Level2"/>
      <w:bookmarkStart w:id="85" w:name="_Toc18793_WPSOffice_Level2"/>
      <w:bookmarkStart w:id="86" w:name="_Toc19075_WPSOffice_Level2"/>
      <w:bookmarkStart w:id="87" w:name="_Toc23864_WPSOffice_Level2"/>
      <w:bookmarkStart w:id="88" w:name="_Toc19535_WPSOffice_Level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9,076.01</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1.75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0.02</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40.89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0.45</w:t>
      </w:r>
      <w:r>
        <w:rPr>
          <w:rFonts w:hint="eastAsia" w:ascii="仿宋_GB2312" w:hAnsi="ˎ̥" w:eastAsia="仿宋_GB2312"/>
          <w:color w:val="auto"/>
          <w:sz w:val="32"/>
          <w:szCs w:val="32"/>
        </w:rPr>
        <w:t>%；</w:t>
      </w:r>
      <w:r>
        <w:rPr>
          <w:rFonts w:hint="eastAsia" w:ascii="仿宋_GB2312" w:hAnsi="ˎ̥" w:eastAsia="仿宋_GB2312"/>
          <w:b/>
          <w:bCs/>
          <w:color w:val="auto"/>
          <w:sz w:val="32"/>
          <w:szCs w:val="32"/>
          <w:lang w:eastAsia="zh-CN"/>
        </w:rPr>
        <w:t>卫生健康</w:t>
      </w:r>
      <w:r>
        <w:rPr>
          <w:rFonts w:hint="eastAsia" w:ascii="仿宋_GB2312" w:hAnsi="ˎ̥" w:eastAsia="仿宋_GB2312"/>
          <w:color w:val="auto"/>
          <w:sz w:val="32"/>
          <w:szCs w:val="32"/>
          <w:lang w:eastAsia="zh-CN"/>
        </w:rPr>
        <w:t>支出</w:t>
      </w:r>
      <w:r>
        <w:rPr>
          <w:rFonts w:hint="eastAsia" w:ascii="仿宋_GB2312" w:hAnsi="ˎ̥" w:eastAsia="仿宋_GB2312"/>
          <w:color w:val="auto"/>
          <w:sz w:val="32"/>
          <w:szCs w:val="32"/>
          <w:lang w:val="en-US" w:eastAsia="zh-CN"/>
        </w:rPr>
        <w:t>24.79万元，占0.27%；</w:t>
      </w:r>
      <w:r>
        <w:rPr>
          <w:rFonts w:hint="eastAsia" w:ascii="仿宋_GB2312" w:hAnsi="ˎ̥" w:eastAsia="仿宋_GB2312"/>
          <w:b/>
          <w:bCs/>
          <w:color w:val="auto"/>
          <w:sz w:val="32"/>
          <w:szCs w:val="32"/>
        </w:rPr>
        <w:t>住房保障</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42.46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0.47</w:t>
      </w:r>
      <w:r>
        <w:rPr>
          <w:rFonts w:hint="eastAsia" w:ascii="仿宋_GB2312" w:hAnsi="ˎ̥" w:eastAsia="仿宋_GB2312"/>
          <w:color w:val="auto"/>
          <w:sz w:val="32"/>
          <w:szCs w:val="32"/>
        </w:rPr>
        <w:t>%；</w:t>
      </w:r>
      <w:r>
        <w:rPr>
          <w:rFonts w:hint="eastAsia" w:ascii="仿宋_GB2312" w:hAnsi="ˎ̥" w:eastAsia="仿宋_GB2312"/>
          <w:b/>
          <w:bCs/>
          <w:color w:val="auto"/>
          <w:sz w:val="32"/>
          <w:szCs w:val="32"/>
          <w:lang w:eastAsia="zh-CN"/>
        </w:rPr>
        <w:t>农林水</w:t>
      </w:r>
      <w:r>
        <w:rPr>
          <w:rFonts w:hint="eastAsia" w:ascii="仿宋_GB2312" w:hAnsi="ˎ̥" w:eastAsia="仿宋_GB2312"/>
          <w:b w:val="0"/>
          <w:bCs w:val="0"/>
          <w:color w:val="auto"/>
          <w:sz w:val="32"/>
          <w:szCs w:val="32"/>
          <w:lang w:eastAsia="zh-CN"/>
        </w:rPr>
        <w:t>支出</w:t>
      </w:r>
      <w:r>
        <w:rPr>
          <w:rFonts w:hint="eastAsia" w:ascii="仿宋_GB2312" w:hAnsi="ˎ̥" w:eastAsia="仿宋_GB2312"/>
          <w:color w:val="auto"/>
          <w:sz w:val="32"/>
          <w:szCs w:val="32"/>
          <w:lang w:eastAsia="zh-CN"/>
        </w:rPr>
        <w:t>为</w:t>
      </w:r>
      <w:r>
        <w:rPr>
          <w:rFonts w:hint="eastAsia" w:ascii="仿宋_GB2312" w:hAnsi="ˎ̥" w:eastAsia="仿宋_GB2312"/>
          <w:color w:val="auto"/>
          <w:sz w:val="32"/>
          <w:szCs w:val="32"/>
          <w:lang w:val="en-US" w:eastAsia="zh-CN"/>
        </w:rPr>
        <w:t>8966.12万元，占98.79%</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9" w:name="_Toc21701_WPSOffice_Level2"/>
      <w:bookmarkStart w:id="90" w:name="_Toc9502_WPSOffice_Level2"/>
      <w:bookmarkStart w:id="91" w:name="_Toc29364_WPSOffice_Level2"/>
      <w:bookmarkStart w:id="92" w:name="_Toc25136_WPSOffice_Level2"/>
      <w:bookmarkStart w:id="93" w:name="_Toc22318_WPSOffice_Level2"/>
      <w:bookmarkStart w:id="94" w:name="_Toc15415_WPSOffice_Level2"/>
      <w:r>
        <w:rPr>
          <w:rFonts w:hint="eastAsia" w:ascii="楷体" w:hAnsi="楷体" w:eastAsia="楷体" w:cs="楷体"/>
          <w:color w:val="auto"/>
          <w:sz w:val="32"/>
          <w:szCs w:val="32"/>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9076.01</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9,076.01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b/>
          <w:color w:val="auto"/>
          <w:sz w:val="32"/>
          <w:szCs w:val="32"/>
        </w:rPr>
        <w:t>一般公共服务（类）人大事务（款）行政运行（项）。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default" w:ascii="仿宋_GB2312" w:hAnsi="ˎ̥" w:eastAsia="仿宋_GB2312"/>
          <w:color w:val="auto"/>
          <w:sz w:val="32"/>
          <w:szCs w:val="32"/>
          <w:lang w:val="en-US"/>
        </w:rPr>
        <w:t>1.75</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1.75</w:t>
      </w:r>
      <w:r>
        <w:rPr>
          <w:rFonts w:hint="eastAsia" w:ascii="仿宋_GB2312" w:hAnsi="ˎ̥" w:eastAsia="仿宋_GB2312"/>
          <w:color w:val="auto"/>
          <w:sz w:val="32"/>
          <w:szCs w:val="32"/>
        </w:rPr>
        <w:t>万元，完成年初预算的</w:t>
      </w:r>
      <w:r>
        <w:rPr>
          <w:rFonts w:hint="default" w:ascii="仿宋_GB2312" w:hAnsi="ˎ̥" w:eastAsia="仿宋_GB2312"/>
          <w:color w:val="auto"/>
          <w:sz w:val="32"/>
          <w:szCs w:val="32"/>
          <w:lang w:val="en-US"/>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2.</w:t>
      </w:r>
      <w:r>
        <w:rPr>
          <w:rFonts w:hint="eastAsia" w:ascii="仿宋_GB2312" w:hAnsi="仿宋" w:eastAsia="仿宋_GB2312"/>
          <w:b/>
          <w:bCs/>
          <w:color w:val="auto"/>
          <w:sz w:val="32"/>
          <w:szCs w:val="32"/>
        </w:rPr>
        <w:t>社会保障和就业支出</w:t>
      </w:r>
      <w:r>
        <w:rPr>
          <w:rFonts w:hint="eastAsia" w:ascii="仿宋_GB2312" w:hAnsi="ˎ̥" w:eastAsia="仿宋_GB2312"/>
          <w:b/>
          <w:bCs/>
          <w:color w:val="auto"/>
          <w:sz w:val="32"/>
          <w:szCs w:val="32"/>
        </w:rPr>
        <w:t>（类）</w:t>
      </w:r>
      <w:r>
        <w:rPr>
          <w:rFonts w:hint="eastAsia" w:ascii="仿宋_GB2312" w:hAnsi="仿宋" w:eastAsia="仿宋_GB2312"/>
          <w:b/>
          <w:bCs/>
          <w:color w:val="auto"/>
          <w:sz w:val="32"/>
          <w:szCs w:val="32"/>
        </w:rPr>
        <w:t>行政事业单位养老支出</w:t>
      </w:r>
      <w:r>
        <w:rPr>
          <w:rFonts w:hint="eastAsia" w:ascii="仿宋_GB2312" w:hAnsi="ˎ̥" w:eastAsia="仿宋_GB2312"/>
          <w:b/>
          <w:bCs/>
          <w:color w:val="auto"/>
          <w:sz w:val="32"/>
          <w:szCs w:val="32"/>
        </w:rPr>
        <w:t>（款）</w:t>
      </w:r>
      <w:r>
        <w:rPr>
          <w:rFonts w:hint="eastAsia" w:ascii="仿宋_GB2312" w:hAnsi="仿宋" w:eastAsia="仿宋_GB2312"/>
          <w:b/>
          <w:bCs/>
          <w:color w:val="auto"/>
          <w:sz w:val="32"/>
          <w:szCs w:val="32"/>
        </w:rPr>
        <w:t>机关事业单位基本养老保险缴费支出</w:t>
      </w:r>
      <w:r>
        <w:rPr>
          <w:rFonts w:hint="eastAsia" w:ascii="仿宋_GB2312" w:hAnsi="ˎ̥" w:eastAsia="仿宋_GB2312"/>
          <w:b/>
          <w:bCs/>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40.89</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40.89</w:t>
      </w:r>
      <w:r>
        <w:rPr>
          <w:rFonts w:hint="eastAsia" w:ascii="仿宋_GB2312" w:hAnsi="ˎ̥" w:eastAsia="仿宋_GB2312"/>
          <w:color w:val="auto"/>
          <w:sz w:val="32"/>
          <w:szCs w:val="32"/>
        </w:rPr>
        <w:t>万元，完成年初预算的</w:t>
      </w:r>
      <w:r>
        <w:rPr>
          <w:rFonts w:hint="default" w:ascii="仿宋_GB2312" w:hAnsi="ˎ̥" w:eastAsia="仿宋_GB2312"/>
          <w:color w:val="auto"/>
          <w:sz w:val="32"/>
          <w:szCs w:val="32"/>
          <w:lang w:val="en-US"/>
        </w:rPr>
        <w:t>100</w:t>
      </w:r>
      <w:r>
        <w:rPr>
          <w:rFonts w:hint="eastAsia" w:ascii="仿宋_GB2312" w:hAnsi="ˎ̥" w:eastAsia="仿宋_GB2312"/>
          <w:color w:val="auto"/>
          <w:sz w:val="32"/>
          <w:szCs w:val="32"/>
        </w:rPr>
        <w:t>%。</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3.</w:t>
      </w:r>
      <w:r>
        <w:rPr>
          <w:rFonts w:hint="eastAsia" w:ascii="仿宋_GB2312" w:hAnsi="仿宋" w:eastAsia="仿宋_GB2312"/>
          <w:b/>
          <w:bCs/>
          <w:color w:val="auto"/>
          <w:sz w:val="32"/>
          <w:szCs w:val="32"/>
        </w:rPr>
        <w:t>卫生健康支出</w:t>
      </w:r>
      <w:r>
        <w:rPr>
          <w:rFonts w:hint="eastAsia" w:ascii="仿宋_GB2312" w:hAnsi="ˎ̥" w:eastAsia="仿宋_GB2312"/>
          <w:b/>
          <w:bCs/>
          <w:color w:val="auto"/>
          <w:sz w:val="32"/>
          <w:szCs w:val="32"/>
        </w:rPr>
        <w:t>（类）</w:t>
      </w:r>
      <w:r>
        <w:rPr>
          <w:rFonts w:hint="eastAsia" w:ascii="仿宋_GB2312" w:hAnsi="仿宋" w:eastAsia="仿宋_GB2312"/>
          <w:b/>
          <w:bCs/>
          <w:color w:val="auto"/>
          <w:sz w:val="32"/>
          <w:szCs w:val="32"/>
        </w:rPr>
        <w:t>行政事业单位医疗</w:t>
      </w:r>
      <w:r>
        <w:rPr>
          <w:rFonts w:hint="eastAsia" w:ascii="仿宋_GB2312" w:hAnsi="ˎ̥" w:eastAsia="仿宋_GB2312"/>
          <w:b/>
          <w:bCs/>
          <w:color w:val="auto"/>
          <w:sz w:val="32"/>
          <w:szCs w:val="32"/>
        </w:rPr>
        <w:t>（款）</w:t>
      </w:r>
      <w:r>
        <w:rPr>
          <w:rFonts w:hint="eastAsia" w:ascii="仿宋_GB2312" w:hAnsi="仿宋" w:eastAsia="仿宋_GB2312"/>
          <w:b/>
          <w:bCs/>
          <w:color w:val="auto"/>
          <w:sz w:val="32"/>
          <w:szCs w:val="32"/>
        </w:rPr>
        <w:t>行政单位医疗支出</w:t>
      </w:r>
      <w:r>
        <w:rPr>
          <w:rFonts w:hint="eastAsia" w:ascii="仿宋_GB2312" w:hAnsi="ˎ̥" w:eastAsia="仿宋_GB2312"/>
          <w:b/>
          <w:bCs/>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19.68</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19.68</w:t>
      </w:r>
      <w:r>
        <w:rPr>
          <w:rFonts w:hint="eastAsia" w:ascii="仿宋_GB2312" w:hAnsi="ˎ̥" w:eastAsia="仿宋_GB2312"/>
          <w:color w:val="auto"/>
          <w:sz w:val="32"/>
          <w:szCs w:val="32"/>
        </w:rPr>
        <w:t>万元，完成年初预算的</w:t>
      </w:r>
      <w:r>
        <w:rPr>
          <w:rFonts w:hint="default" w:ascii="仿宋_GB2312" w:hAnsi="ˎ̥" w:eastAsia="仿宋_GB2312"/>
          <w:color w:val="auto"/>
          <w:sz w:val="32"/>
          <w:szCs w:val="32"/>
          <w:lang w:val="en-US"/>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仿宋" w:eastAsia="仿宋_GB2312"/>
          <w:b/>
          <w:bCs/>
          <w:color w:val="auto"/>
          <w:sz w:val="32"/>
          <w:szCs w:val="32"/>
        </w:rPr>
        <w:t>公务员医疗补助支出</w:t>
      </w:r>
      <w:r>
        <w:rPr>
          <w:rFonts w:hint="eastAsia" w:ascii="仿宋_GB2312" w:hAnsi="ˎ̥" w:eastAsia="仿宋_GB2312"/>
          <w:b/>
          <w:bCs/>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5.11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5.11</w:t>
      </w:r>
      <w:r>
        <w:rPr>
          <w:rFonts w:hint="eastAsia" w:ascii="仿宋_GB2312" w:hAnsi="ˎ̥" w:eastAsia="仿宋_GB2312"/>
          <w:color w:val="auto"/>
          <w:sz w:val="32"/>
          <w:szCs w:val="32"/>
        </w:rPr>
        <w:t>万元，完成年初预算的</w:t>
      </w:r>
      <w:r>
        <w:rPr>
          <w:rFonts w:hint="default" w:ascii="仿宋_GB2312" w:hAnsi="ˎ̥" w:eastAsia="仿宋_GB2312"/>
          <w:color w:val="auto"/>
          <w:sz w:val="32"/>
          <w:szCs w:val="32"/>
          <w:lang w:val="en-US"/>
        </w:rPr>
        <w:t>100</w:t>
      </w:r>
      <w:r>
        <w:rPr>
          <w:rFonts w:hint="eastAsia" w:ascii="仿宋_GB2312" w:hAnsi="ˎ̥" w:eastAsia="仿宋_GB2312"/>
          <w:color w:val="auto"/>
          <w:sz w:val="32"/>
          <w:szCs w:val="32"/>
        </w:rPr>
        <w:t>%。</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4.</w:t>
      </w:r>
      <w:r>
        <w:rPr>
          <w:rFonts w:hint="eastAsia" w:ascii="仿宋_GB2312" w:hAnsi="仿宋" w:eastAsia="仿宋_GB2312"/>
          <w:b/>
          <w:bCs/>
          <w:color w:val="auto"/>
          <w:sz w:val="32"/>
          <w:szCs w:val="32"/>
        </w:rPr>
        <w:t>农林水支出</w:t>
      </w:r>
      <w:r>
        <w:rPr>
          <w:rFonts w:hint="eastAsia" w:ascii="仿宋_GB2312" w:hAnsi="ˎ̥" w:eastAsia="仿宋_GB2312"/>
          <w:b/>
          <w:bCs/>
          <w:color w:val="auto"/>
          <w:sz w:val="32"/>
          <w:szCs w:val="32"/>
        </w:rPr>
        <w:t>（类）</w:t>
      </w:r>
      <w:r>
        <w:rPr>
          <w:rFonts w:hint="eastAsia" w:ascii="仿宋_GB2312" w:hAnsi="仿宋" w:eastAsia="仿宋_GB2312"/>
          <w:b/>
          <w:bCs/>
          <w:color w:val="auto"/>
          <w:sz w:val="32"/>
          <w:szCs w:val="32"/>
        </w:rPr>
        <w:t>林业和草原</w:t>
      </w:r>
      <w:r>
        <w:rPr>
          <w:rFonts w:hint="eastAsia" w:ascii="仿宋_GB2312" w:hAnsi="ˎ̥" w:eastAsia="仿宋_GB2312"/>
          <w:b/>
          <w:bCs/>
          <w:color w:val="auto"/>
          <w:sz w:val="32"/>
          <w:szCs w:val="32"/>
        </w:rPr>
        <w:t>（款）</w:t>
      </w:r>
      <w:r>
        <w:rPr>
          <w:rFonts w:hint="eastAsia" w:ascii="仿宋_GB2312" w:hAnsi="仿宋" w:eastAsia="仿宋_GB2312"/>
          <w:b/>
          <w:bCs/>
          <w:color w:val="auto"/>
          <w:sz w:val="32"/>
          <w:szCs w:val="32"/>
        </w:rPr>
        <w:t>行政运行支出</w:t>
      </w:r>
      <w:r>
        <w:rPr>
          <w:rFonts w:hint="eastAsia" w:ascii="仿宋_GB2312" w:hAnsi="ˎ̥" w:eastAsia="仿宋_GB2312"/>
          <w:b/>
          <w:bCs/>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286.33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286.33</w:t>
      </w:r>
      <w:r>
        <w:rPr>
          <w:rFonts w:hint="eastAsia" w:ascii="仿宋_GB2312" w:hAnsi="ˎ̥" w:eastAsia="仿宋_GB2312"/>
          <w:color w:val="auto"/>
          <w:sz w:val="32"/>
          <w:szCs w:val="32"/>
        </w:rPr>
        <w:t>万元，完成年初预算的</w:t>
      </w:r>
      <w:r>
        <w:rPr>
          <w:rFonts w:hint="default" w:ascii="仿宋_GB2312" w:hAnsi="ˎ̥" w:eastAsia="仿宋_GB2312"/>
          <w:color w:val="auto"/>
          <w:sz w:val="32"/>
          <w:szCs w:val="32"/>
          <w:lang w:val="en-US"/>
        </w:rPr>
        <w:t>100</w:t>
      </w:r>
      <w:r>
        <w:rPr>
          <w:rFonts w:hint="eastAsia" w:ascii="仿宋_GB2312" w:hAnsi="ˎ̥" w:eastAsia="仿宋_GB2312"/>
          <w:color w:val="auto"/>
          <w:sz w:val="32"/>
          <w:szCs w:val="32"/>
        </w:rPr>
        <w:t>%</w:t>
      </w:r>
      <w:r>
        <w:rPr>
          <w:rFonts w:hint="eastAsia" w:ascii="仿宋_GB2312" w:hAnsi="仿宋" w:eastAsia="仿宋_GB2312"/>
          <w:color w:val="auto"/>
          <w:sz w:val="32"/>
          <w:szCs w:val="32"/>
        </w:rPr>
        <w:t>，</w:t>
      </w:r>
      <w:r>
        <w:rPr>
          <w:rFonts w:hint="eastAsia" w:ascii="仿宋_GB2312" w:hAnsi="仿宋" w:eastAsia="仿宋_GB2312"/>
          <w:b/>
          <w:bCs/>
          <w:color w:val="auto"/>
          <w:sz w:val="32"/>
          <w:szCs w:val="32"/>
        </w:rPr>
        <w:t>森林资源培育支出</w:t>
      </w:r>
      <w:r>
        <w:rPr>
          <w:rFonts w:hint="eastAsia" w:ascii="仿宋_GB2312" w:hAnsi="ˎ̥" w:eastAsia="仿宋_GB2312"/>
          <w:b/>
          <w:bCs/>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3533.52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3533.52</w:t>
      </w:r>
      <w:r>
        <w:rPr>
          <w:rFonts w:hint="eastAsia" w:ascii="仿宋_GB2312" w:hAnsi="ˎ̥" w:eastAsia="仿宋_GB2312"/>
          <w:color w:val="auto"/>
          <w:sz w:val="32"/>
          <w:szCs w:val="32"/>
        </w:rPr>
        <w:t>万元，完成年初预算的</w:t>
      </w:r>
      <w:r>
        <w:rPr>
          <w:rFonts w:hint="default" w:ascii="仿宋_GB2312" w:hAnsi="ˎ̥" w:eastAsia="仿宋_GB2312"/>
          <w:color w:val="auto"/>
          <w:sz w:val="32"/>
          <w:szCs w:val="32"/>
          <w:lang w:val="en-US"/>
        </w:rPr>
        <w:t>100</w:t>
      </w:r>
      <w:r>
        <w:rPr>
          <w:rFonts w:hint="eastAsia" w:ascii="仿宋_GB2312" w:hAnsi="ˎ̥" w:eastAsia="仿宋_GB2312"/>
          <w:color w:val="auto"/>
          <w:sz w:val="32"/>
          <w:szCs w:val="32"/>
        </w:rPr>
        <w:t>%</w:t>
      </w:r>
      <w:r>
        <w:rPr>
          <w:rFonts w:hint="eastAsia" w:ascii="仿宋_GB2312" w:hAnsi="仿宋" w:eastAsia="仿宋_GB2312"/>
          <w:color w:val="auto"/>
          <w:sz w:val="32"/>
          <w:szCs w:val="32"/>
        </w:rPr>
        <w:t>，</w:t>
      </w:r>
      <w:r>
        <w:rPr>
          <w:rFonts w:hint="eastAsia" w:ascii="仿宋_GB2312" w:hAnsi="仿宋" w:eastAsia="仿宋_GB2312"/>
          <w:b/>
          <w:bCs/>
          <w:color w:val="auto"/>
          <w:sz w:val="32"/>
          <w:szCs w:val="32"/>
        </w:rPr>
        <w:t>技术推广与转化</w:t>
      </w:r>
      <w:r>
        <w:rPr>
          <w:rFonts w:hint="eastAsia" w:ascii="仿宋_GB2312" w:hAnsi="ˎ̥" w:eastAsia="仿宋_GB2312"/>
          <w:b/>
          <w:bCs/>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60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60</w:t>
      </w:r>
      <w:r>
        <w:rPr>
          <w:rFonts w:hint="eastAsia" w:ascii="仿宋_GB2312" w:hAnsi="ˎ̥" w:eastAsia="仿宋_GB2312"/>
          <w:color w:val="auto"/>
          <w:sz w:val="32"/>
          <w:szCs w:val="32"/>
        </w:rPr>
        <w:t>万元，完成年初预算的</w:t>
      </w:r>
      <w:r>
        <w:rPr>
          <w:rFonts w:hint="default" w:ascii="仿宋_GB2312" w:hAnsi="ˎ̥" w:eastAsia="仿宋_GB2312"/>
          <w:color w:val="auto"/>
          <w:sz w:val="32"/>
          <w:szCs w:val="32"/>
          <w:lang w:val="en-US"/>
        </w:rPr>
        <w:t>100</w:t>
      </w:r>
      <w:r>
        <w:rPr>
          <w:rFonts w:hint="eastAsia" w:ascii="仿宋_GB2312" w:hAnsi="ˎ̥" w:eastAsia="仿宋_GB2312"/>
          <w:color w:val="auto"/>
          <w:sz w:val="32"/>
          <w:szCs w:val="32"/>
        </w:rPr>
        <w:t>%</w:t>
      </w:r>
      <w:r>
        <w:rPr>
          <w:rFonts w:hint="eastAsia" w:ascii="仿宋_GB2312" w:hAnsi="仿宋" w:eastAsia="仿宋_GB2312"/>
          <w:color w:val="auto"/>
          <w:sz w:val="32"/>
          <w:szCs w:val="32"/>
        </w:rPr>
        <w:t>，</w:t>
      </w:r>
      <w:r>
        <w:rPr>
          <w:rFonts w:hint="eastAsia" w:ascii="仿宋_GB2312" w:hAnsi="仿宋" w:eastAsia="仿宋_GB2312"/>
          <w:b/>
          <w:bCs/>
          <w:color w:val="auto"/>
          <w:sz w:val="32"/>
          <w:szCs w:val="32"/>
        </w:rPr>
        <w:t>森林资源管理</w:t>
      </w:r>
      <w:r>
        <w:rPr>
          <w:rFonts w:hint="eastAsia" w:ascii="仿宋_GB2312" w:hAnsi="ˎ̥" w:eastAsia="仿宋_GB2312"/>
          <w:b/>
          <w:bCs/>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301.44</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301.44</w:t>
      </w:r>
      <w:r>
        <w:rPr>
          <w:rFonts w:hint="eastAsia" w:ascii="仿宋_GB2312" w:hAnsi="ˎ̥" w:eastAsia="仿宋_GB2312"/>
          <w:color w:val="auto"/>
          <w:sz w:val="32"/>
          <w:szCs w:val="32"/>
        </w:rPr>
        <w:t>万元，完成年初预算的</w:t>
      </w:r>
      <w:r>
        <w:rPr>
          <w:rFonts w:hint="default" w:ascii="仿宋_GB2312" w:hAnsi="ˎ̥" w:eastAsia="仿宋_GB2312"/>
          <w:color w:val="auto"/>
          <w:sz w:val="32"/>
          <w:szCs w:val="32"/>
          <w:lang w:val="en-US"/>
        </w:rPr>
        <w:t>100</w:t>
      </w:r>
      <w:r>
        <w:rPr>
          <w:rFonts w:hint="eastAsia" w:ascii="仿宋_GB2312" w:hAnsi="ˎ̥" w:eastAsia="仿宋_GB2312"/>
          <w:color w:val="auto"/>
          <w:sz w:val="32"/>
          <w:szCs w:val="32"/>
        </w:rPr>
        <w:t>%</w:t>
      </w:r>
      <w:r>
        <w:rPr>
          <w:rFonts w:hint="eastAsia" w:ascii="仿宋_GB2312" w:hAnsi="仿宋" w:eastAsia="仿宋_GB2312"/>
          <w:color w:val="auto"/>
          <w:sz w:val="32"/>
          <w:szCs w:val="32"/>
        </w:rPr>
        <w:t>，</w:t>
      </w:r>
      <w:r>
        <w:rPr>
          <w:rFonts w:hint="eastAsia" w:ascii="仿宋_GB2312" w:hAnsi="仿宋" w:eastAsia="仿宋_GB2312"/>
          <w:b/>
          <w:bCs/>
          <w:color w:val="auto"/>
          <w:sz w:val="32"/>
          <w:szCs w:val="32"/>
        </w:rPr>
        <w:t>森林生态效益补偿</w:t>
      </w:r>
      <w:r>
        <w:rPr>
          <w:rFonts w:hint="eastAsia" w:ascii="仿宋_GB2312" w:hAnsi="ˎ̥" w:eastAsia="仿宋_GB2312"/>
          <w:b/>
          <w:bCs/>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3428.42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3428.42</w:t>
      </w:r>
      <w:r>
        <w:rPr>
          <w:rFonts w:hint="eastAsia" w:ascii="仿宋_GB2312" w:hAnsi="ˎ̥" w:eastAsia="仿宋_GB2312"/>
          <w:color w:val="auto"/>
          <w:sz w:val="32"/>
          <w:szCs w:val="32"/>
        </w:rPr>
        <w:t>万元，完成年初预算的</w:t>
      </w:r>
      <w:r>
        <w:rPr>
          <w:rFonts w:hint="default" w:ascii="仿宋_GB2312" w:hAnsi="ˎ̥" w:eastAsia="仿宋_GB2312"/>
          <w:color w:val="auto"/>
          <w:sz w:val="32"/>
          <w:szCs w:val="32"/>
          <w:lang w:val="en-US"/>
        </w:rPr>
        <w:t>100</w:t>
      </w:r>
      <w:r>
        <w:rPr>
          <w:rFonts w:hint="eastAsia" w:ascii="仿宋_GB2312" w:hAnsi="ˎ̥" w:eastAsia="仿宋_GB2312"/>
          <w:color w:val="auto"/>
          <w:sz w:val="32"/>
          <w:szCs w:val="32"/>
        </w:rPr>
        <w:t>%</w:t>
      </w:r>
      <w:r>
        <w:rPr>
          <w:rFonts w:hint="eastAsia" w:ascii="仿宋_GB2312" w:hAnsi="仿宋" w:eastAsia="仿宋_GB2312"/>
          <w:color w:val="auto"/>
          <w:sz w:val="32"/>
          <w:szCs w:val="32"/>
        </w:rPr>
        <w:t>，</w:t>
      </w:r>
      <w:r>
        <w:rPr>
          <w:rFonts w:hint="eastAsia" w:ascii="仿宋_GB2312" w:hAnsi="仿宋" w:eastAsia="仿宋_GB2312"/>
          <w:b/>
          <w:bCs/>
          <w:color w:val="auto"/>
          <w:sz w:val="32"/>
          <w:szCs w:val="32"/>
        </w:rPr>
        <w:t>动植物保护</w:t>
      </w:r>
      <w:r>
        <w:rPr>
          <w:rFonts w:hint="eastAsia" w:ascii="仿宋_GB2312" w:hAnsi="ˎ̥" w:eastAsia="仿宋_GB2312"/>
          <w:b/>
          <w:bCs/>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212.53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212.53</w:t>
      </w:r>
      <w:r>
        <w:rPr>
          <w:rFonts w:hint="eastAsia" w:ascii="仿宋_GB2312" w:hAnsi="ˎ̥" w:eastAsia="仿宋_GB2312"/>
          <w:color w:val="auto"/>
          <w:sz w:val="32"/>
          <w:szCs w:val="32"/>
        </w:rPr>
        <w:t>万元，完成年初预算的</w:t>
      </w:r>
      <w:r>
        <w:rPr>
          <w:rFonts w:hint="default" w:ascii="仿宋_GB2312" w:hAnsi="ˎ̥" w:eastAsia="仿宋_GB2312"/>
          <w:color w:val="auto"/>
          <w:sz w:val="32"/>
          <w:szCs w:val="32"/>
          <w:lang w:val="en-US"/>
        </w:rPr>
        <w:t>100</w:t>
      </w:r>
      <w:r>
        <w:rPr>
          <w:rFonts w:hint="eastAsia" w:ascii="仿宋_GB2312" w:hAnsi="ˎ̥" w:eastAsia="仿宋_GB2312"/>
          <w:color w:val="auto"/>
          <w:sz w:val="32"/>
          <w:szCs w:val="32"/>
        </w:rPr>
        <w:t>%</w:t>
      </w:r>
      <w:r>
        <w:rPr>
          <w:rFonts w:hint="eastAsia" w:ascii="仿宋_GB2312" w:hAnsi="仿宋" w:eastAsia="仿宋_GB2312"/>
          <w:color w:val="auto"/>
          <w:sz w:val="32"/>
          <w:szCs w:val="32"/>
        </w:rPr>
        <w:t>，</w:t>
      </w:r>
      <w:r>
        <w:rPr>
          <w:rFonts w:hint="eastAsia" w:ascii="仿宋_GB2312" w:hAnsi="仿宋" w:eastAsia="仿宋_GB2312"/>
          <w:b/>
          <w:bCs/>
          <w:color w:val="auto"/>
          <w:sz w:val="32"/>
          <w:szCs w:val="32"/>
        </w:rPr>
        <w:t>林业草原防灾减灾</w:t>
      </w:r>
      <w:r>
        <w:rPr>
          <w:rFonts w:hint="eastAsia" w:ascii="仿宋_GB2312" w:hAnsi="ˎ̥" w:eastAsia="仿宋_GB2312"/>
          <w:b/>
          <w:bCs/>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997.81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997.81</w:t>
      </w:r>
      <w:r>
        <w:rPr>
          <w:rFonts w:hint="eastAsia" w:ascii="仿宋_GB2312" w:hAnsi="ˎ̥" w:eastAsia="仿宋_GB2312"/>
          <w:color w:val="auto"/>
          <w:sz w:val="32"/>
          <w:szCs w:val="32"/>
        </w:rPr>
        <w:t>万元，完成年初预算的</w:t>
      </w:r>
      <w:r>
        <w:rPr>
          <w:rFonts w:hint="default" w:ascii="仿宋_GB2312" w:hAnsi="ˎ̥" w:eastAsia="仿宋_GB2312"/>
          <w:color w:val="auto"/>
          <w:sz w:val="32"/>
          <w:szCs w:val="32"/>
          <w:lang w:val="en-US"/>
        </w:rPr>
        <w:t>100</w:t>
      </w:r>
      <w:r>
        <w:rPr>
          <w:rFonts w:hint="eastAsia" w:ascii="仿宋_GB2312" w:hAnsi="ˎ̥" w:eastAsia="仿宋_GB2312"/>
          <w:color w:val="auto"/>
          <w:sz w:val="32"/>
          <w:szCs w:val="32"/>
        </w:rPr>
        <w:t>%</w:t>
      </w:r>
      <w:r>
        <w:rPr>
          <w:rFonts w:hint="eastAsia" w:ascii="仿宋_GB2312" w:hAnsi="仿宋" w:eastAsia="仿宋_GB2312"/>
          <w:color w:val="auto"/>
          <w:sz w:val="32"/>
          <w:szCs w:val="32"/>
        </w:rPr>
        <w:t>，</w:t>
      </w:r>
      <w:r>
        <w:rPr>
          <w:rFonts w:hint="eastAsia" w:ascii="仿宋_GB2312" w:hAnsi="仿宋" w:eastAsia="仿宋_GB2312"/>
          <w:b/>
          <w:bCs/>
          <w:color w:val="auto"/>
          <w:sz w:val="32"/>
          <w:szCs w:val="32"/>
        </w:rPr>
        <w:t>退耕还林还草</w:t>
      </w:r>
      <w:r>
        <w:rPr>
          <w:rFonts w:hint="eastAsia" w:ascii="仿宋_GB2312" w:hAnsi="ˎ̥" w:eastAsia="仿宋_GB2312"/>
          <w:b/>
          <w:bCs/>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45.23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45.23</w:t>
      </w:r>
      <w:r>
        <w:rPr>
          <w:rFonts w:hint="eastAsia" w:ascii="仿宋_GB2312" w:hAnsi="ˎ̥" w:eastAsia="仿宋_GB2312"/>
          <w:color w:val="auto"/>
          <w:sz w:val="32"/>
          <w:szCs w:val="32"/>
        </w:rPr>
        <w:t>万元，完成年初预算的</w:t>
      </w:r>
      <w:r>
        <w:rPr>
          <w:rFonts w:hint="default" w:ascii="仿宋_GB2312" w:hAnsi="ˎ̥" w:eastAsia="仿宋_GB2312"/>
          <w:color w:val="auto"/>
          <w:sz w:val="32"/>
          <w:szCs w:val="32"/>
          <w:lang w:val="en-US"/>
        </w:rPr>
        <w:t>100</w:t>
      </w:r>
      <w:r>
        <w:rPr>
          <w:rFonts w:hint="eastAsia" w:ascii="仿宋_GB2312" w:hAnsi="ˎ̥" w:eastAsia="仿宋_GB2312"/>
          <w:color w:val="auto"/>
          <w:sz w:val="32"/>
          <w:szCs w:val="32"/>
        </w:rPr>
        <w:t>%</w:t>
      </w:r>
      <w:r>
        <w:rPr>
          <w:rFonts w:hint="eastAsia" w:ascii="仿宋_GB2312" w:hAnsi="仿宋" w:eastAsia="仿宋_GB2312"/>
          <w:color w:val="auto"/>
          <w:sz w:val="32"/>
          <w:szCs w:val="32"/>
        </w:rPr>
        <w:t>，</w:t>
      </w:r>
      <w:r>
        <w:rPr>
          <w:rFonts w:hint="eastAsia" w:ascii="仿宋_GB2312" w:hAnsi="仿宋" w:eastAsia="仿宋_GB2312"/>
          <w:b/>
          <w:bCs/>
          <w:color w:val="auto"/>
          <w:sz w:val="32"/>
          <w:szCs w:val="32"/>
        </w:rPr>
        <w:t>其他林业和草原支出</w:t>
      </w:r>
      <w:r>
        <w:rPr>
          <w:rFonts w:hint="eastAsia" w:ascii="仿宋_GB2312" w:hAnsi="ˎ̥" w:eastAsia="仿宋_GB2312"/>
          <w:b/>
          <w:bCs/>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100.84</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100.84</w:t>
      </w:r>
      <w:r>
        <w:rPr>
          <w:rFonts w:hint="eastAsia" w:ascii="仿宋_GB2312" w:hAnsi="ˎ̥" w:eastAsia="仿宋_GB2312"/>
          <w:color w:val="auto"/>
          <w:sz w:val="32"/>
          <w:szCs w:val="32"/>
        </w:rPr>
        <w:t>万元，完成年初预算的</w:t>
      </w:r>
      <w:r>
        <w:rPr>
          <w:rFonts w:hint="default" w:ascii="仿宋_GB2312" w:hAnsi="ˎ̥" w:eastAsia="仿宋_GB2312"/>
          <w:color w:val="auto"/>
          <w:sz w:val="32"/>
          <w:szCs w:val="32"/>
          <w:lang w:val="en-US"/>
        </w:rPr>
        <w:t>100</w:t>
      </w:r>
      <w:r>
        <w:rPr>
          <w:rFonts w:hint="eastAsia" w:ascii="仿宋_GB2312" w:hAnsi="ˎ̥" w:eastAsia="仿宋_GB2312"/>
          <w:color w:val="auto"/>
          <w:sz w:val="32"/>
          <w:szCs w:val="32"/>
        </w:rPr>
        <w:t>%</w:t>
      </w:r>
      <w:r>
        <w:rPr>
          <w:rFonts w:hint="eastAsia" w:ascii="仿宋_GB2312" w:hAnsi="仿宋" w:eastAsia="仿宋_GB2312"/>
          <w:color w:val="auto"/>
          <w:sz w:val="32"/>
          <w:szCs w:val="32"/>
        </w:rPr>
        <w:t>。</w:t>
      </w:r>
    </w:p>
    <w:p>
      <w:pPr>
        <w:pStyle w:val="2"/>
        <w:spacing w:line="560" w:lineRule="exact"/>
        <w:ind w:firstLine="640"/>
        <w:rPr>
          <w:rFonts w:hint="eastAsia" w:ascii="仿宋_GB2312" w:hAnsi="ˎ̥" w:eastAsia="仿宋_GB2312"/>
          <w:color w:val="auto"/>
          <w:sz w:val="32"/>
          <w:szCs w:val="32"/>
        </w:rPr>
      </w:pPr>
      <w:r>
        <w:rPr>
          <w:rFonts w:hint="eastAsia" w:ascii="仿宋_GB2312" w:hAnsi="仿宋" w:eastAsia="仿宋_GB2312"/>
          <w:b/>
          <w:bCs/>
          <w:color w:val="auto"/>
          <w:sz w:val="32"/>
          <w:szCs w:val="32"/>
          <w:lang w:val="en-US" w:eastAsia="zh-CN"/>
        </w:rPr>
        <w:t>5.</w:t>
      </w:r>
      <w:r>
        <w:rPr>
          <w:rFonts w:hint="eastAsia" w:ascii="仿宋_GB2312" w:hAnsi="仿宋" w:eastAsia="仿宋_GB2312"/>
          <w:b/>
          <w:bCs/>
          <w:color w:val="auto"/>
          <w:sz w:val="32"/>
          <w:szCs w:val="32"/>
        </w:rPr>
        <w:t>住房保障支出</w:t>
      </w:r>
      <w:r>
        <w:rPr>
          <w:rFonts w:hint="eastAsia" w:ascii="仿宋_GB2312" w:hAnsi="ˎ̥" w:eastAsia="仿宋_GB2312"/>
          <w:b/>
          <w:bCs/>
          <w:color w:val="auto"/>
          <w:sz w:val="32"/>
          <w:szCs w:val="32"/>
        </w:rPr>
        <w:t>（类）</w:t>
      </w:r>
      <w:r>
        <w:rPr>
          <w:rFonts w:hint="eastAsia" w:ascii="仿宋_GB2312" w:hAnsi="仿宋" w:eastAsia="仿宋_GB2312"/>
          <w:b/>
          <w:bCs/>
          <w:color w:val="auto"/>
          <w:sz w:val="32"/>
          <w:szCs w:val="32"/>
        </w:rPr>
        <w:t>住房改革支出</w:t>
      </w:r>
      <w:r>
        <w:rPr>
          <w:rFonts w:hint="eastAsia" w:ascii="仿宋_GB2312" w:hAnsi="ˎ̥" w:eastAsia="仿宋_GB2312"/>
          <w:b/>
          <w:bCs/>
          <w:color w:val="auto"/>
          <w:sz w:val="32"/>
          <w:szCs w:val="32"/>
        </w:rPr>
        <w:t>（款）</w:t>
      </w:r>
      <w:r>
        <w:rPr>
          <w:rFonts w:hint="eastAsia" w:ascii="仿宋_GB2312" w:hAnsi="仿宋" w:eastAsia="仿宋_GB2312"/>
          <w:b/>
          <w:bCs/>
          <w:color w:val="auto"/>
          <w:sz w:val="32"/>
          <w:szCs w:val="32"/>
        </w:rPr>
        <w:t>住房公积金支出</w:t>
      </w:r>
      <w:r>
        <w:rPr>
          <w:rFonts w:hint="eastAsia" w:ascii="仿宋_GB2312" w:hAnsi="ˎ̥" w:eastAsia="仿宋_GB2312"/>
          <w:b/>
          <w:bCs/>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30.66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30.66</w:t>
      </w:r>
      <w:r>
        <w:rPr>
          <w:rFonts w:hint="eastAsia" w:ascii="仿宋_GB2312" w:hAnsi="ˎ̥" w:eastAsia="仿宋_GB2312"/>
          <w:color w:val="auto"/>
          <w:sz w:val="32"/>
          <w:szCs w:val="32"/>
        </w:rPr>
        <w:t>万元，完成年初预算的</w:t>
      </w:r>
      <w:r>
        <w:rPr>
          <w:rFonts w:hint="default" w:ascii="仿宋_GB2312" w:hAnsi="ˎ̥" w:eastAsia="仿宋_GB2312"/>
          <w:color w:val="auto"/>
          <w:sz w:val="32"/>
          <w:szCs w:val="32"/>
          <w:lang w:val="en-US"/>
        </w:rPr>
        <w:t>100</w:t>
      </w:r>
      <w:r>
        <w:rPr>
          <w:rFonts w:hint="eastAsia" w:ascii="仿宋_GB2312" w:hAnsi="ˎ̥" w:eastAsia="仿宋_GB2312"/>
          <w:color w:val="auto"/>
          <w:sz w:val="32"/>
          <w:szCs w:val="32"/>
        </w:rPr>
        <w:t>%</w:t>
      </w:r>
      <w:r>
        <w:rPr>
          <w:rFonts w:hint="eastAsia" w:ascii="仿宋_GB2312" w:hAnsi="仿宋" w:eastAsia="仿宋_GB2312"/>
          <w:color w:val="auto"/>
          <w:sz w:val="32"/>
          <w:szCs w:val="32"/>
        </w:rPr>
        <w:t>，</w:t>
      </w:r>
      <w:r>
        <w:rPr>
          <w:rFonts w:hint="eastAsia" w:ascii="仿宋_GB2312" w:hAnsi="仿宋" w:eastAsia="仿宋_GB2312"/>
          <w:b/>
          <w:bCs/>
          <w:color w:val="auto"/>
          <w:sz w:val="32"/>
          <w:szCs w:val="32"/>
        </w:rPr>
        <w:t>购房补贴支出</w:t>
      </w:r>
      <w:r>
        <w:rPr>
          <w:rFonts w:hint="eastAsia" w:ascii="仿宋_GB2312" w:hAnsi="ˎ̥" w:eastAsia="仿宋_GB2312"/>
          <w:b/>
          <w:bCs/>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11.80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11.80</w:t>
      </w:r>
      <w:r>
        <w:rPr>
          <w:rFonts w:hint="eastAsia" w:ascii="仿宋_GB2312" w:hAnsi="ˎ̥" w:eastAsia="仿宋_GB2312"/>
          <w:color w:val="auto"/>
          <w:sz w:val="32"/>
          <w:szCs w:val="32"/>
        </w:rPr>
        <w:t>万元，完成年初预算的</w:t>
      </w:r>
      <w:r>
        <w:rPr>
          <w:rFonts w:hint="default" w:ascii="仿宋_GB2312" w:hAnsi="ˎ̥" w:eastAsia="仿宋_GB2312"/>
          <w:color w:val="auto"/>
          <w:sz w:val="32"/>
          <w:szCs w:val="32"/>
          <w:lang w:val="en-US"/>
        </w:rPr>
        <w:t>100</w:t>
      </w:r>
      <w:r>
        <w:rPr>
          <w:rFonts w:hint="eastAsia" w:ascii="仿宋_GB2312" w:hAnsi="ˎ̥" w:eastAsia="仿宋_GB2312"/>
          <w:color w:val="auto"/>
          <w:sz w:val="32"/>
          <w:szCs w:val="32"/>
        </w:rPr>
        <w:t>%</w:t>
      </w:r>
      <w:r>
        <w:rPr>
          <w:rFonts w:hint="eastAsia" w:ascii="仿宋_GB2312" w:hAnsi="仿宋"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350.05</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334.40</w:t>
      </w:r>
      <w:r>
        <w:rPr>
          <w:rFonts w:hint="eastAsia" w:ascii="仿宋_GB2312" w:hAnsi="ˎ̥" w:eastAsia="仿宋_GB2312"/>
          <w:color w:val="auto"/>
          <w:sz w:val="32"/>
          <w:szCs w:val="32"/>
        </w:rPr>
        <w:t>万元，主要包括：工资福利支出中的基本工资</w:t>
      </w:r>
      <w:r>
        <w:rPr>
          <w:rFonts w:hint="eastAsia" w:ascii="仿宋_GB2312" w:hAnsi="ˎ̥" w:eastAsia="仿宋_GB2312"/>
          <w:color w:val="auto"/>
          <w:sz w:val="32"/>
          <w:szCs w:val="32"/>
          <w:lang w:val="en-US" w:eastAsia="zh-CN"/>
        </w:rPr>
        <w:t>44.77万元</w:t>
      </w:r>
      <w:r>
        <w:rPr>
          <w:rFonts w:hint="eastAsia" w:ascii="仿宋_GB2312" w:hAnsi="ˎ̥" w:eastAsia="仿宋_GB2312"/>
          <w:color w:val="auto"/>
          <w:sz w:val="32"/>
          <w:szCs w:val="32"/>
        </w:rPr>
        <w:t>、津贴补贴</w:t>
      </w:r>
      <w:r>
        <w:rPr>
          <w:rFonts w:hint="eastAsia" w:ascii="仿宋_GB2312" w:hAnsi="ˎ̥" w:eastAsia="仿宋_GB2312"/>
          <w:color w:val="auto"/>
          <w:sz w:val="32"/>
          <w:szCs w:val="32"/>
          <w:lang w:val="en-US" w:eastAsia="zh-CN"/>
        </w:rPr>
        <w:t>171.13万元</w:t>
      </w:r>
      <w:r>
        <w:rPr>
          <w:rFonts w:hint="eastAsia" w:ascii="仿宋_GB2312" w:hAnsi="ˎ̥" w:eastAsia="仿宋_GB2312"/>
          <w:color w:val="auto"/>
          <w:sz w:val="32"/>
          <w:szCs w:val="32"/>
        </w:rPr>
        <w:t>、奖金</w:t>
      </w:r>
      <w:r>
        <w:rPr>
          <w:rFonts w:hint="eastAsia" w:ascii="仿宋_GB2312" w:hAnsi="ˎ̥" w:eastAsia="仿宋_GB2312"/>
          <w:color w:val="auto"/>
          <w:sz w:val="32"/>
          <w:szCs w:val="32"/>
          <w:lang w:val="en-US" w:eastAsia="zh-CN"/>
        </w:rPr>
        <w:t>16.47万元</w:t>
      </w:r>
      <w:r>
        <w:rPr>
          <w:rFonts w:hint="eastAsia" w:ascii="仿宋_GB2312" w:hAnsi="ˎ̥" w:eastAsia="仿宋_GB2312"/>
          <w:color w:val="auto"/>
          <w:sz w:val="32"/>
          <w:szCs w:val="32"/>
        </w:rPr>
        <w:t>、机关事业单位基本养老保险缴费</w:t>
      </w:r>
      <w:r>
        <w:rPr>
          <w:rFonts w:hint="eastAsia" w:ascii="仿宋_GB2312" w:hAnsi="ˎ̥" w:eastAsia="仿宋_GB2312"/>
          <w:color w:val="auto"/>
          <w:sz w:val="32"/>
          <w:szCs w:val="32"/>
          <w:lang w:val="en-US" w:eastAsia="zh-CN"/>
        </w:rPr>
        <w:t>40.89万元</w:t>
      </w:r>
      <w:r>
        <w:rPr>
          <w:rFonts w:hint="eastAsia" w:ascii="仿宋_GB2312" w:hAnsi="ˎ̥" w:eastAsia="仿宋_GB2312"/>
          <w:color w:val="auto"/>
          <w:sz w:val="32"/>
          <w:szCs w:val="32"/>
        </w:rPr>
        <w:t>、职工基本医疗保险缴费</w:t>
      </w:r>
      <w:r>
        <w:rPr>
          <w:rFonts w:hint="eastAsia" w:ascii="仿宋_GB2312" w:hAnsi="ˎ̥" w:eastAsia="仿宋_GB2312"/>
          <w:color w:val="auto"/>
          <w:sz w:val="32"/>
          <w:szCs w:val="32"/>
          <w:lang w:val="en-US" w:eastAsia="zh-CN"/>
        </w:rPr>
        <w:t>19.68万元</w:t>
      </w:r>
      <w:r>
        <w:rPr>
          <w:rFonts w:hint="eastAsia" w:ascii="仿宋_GB2312" w:hAnsi="ˎ̥" w:eastAsia="仿宋_GB2312"/>
          <w:color w:val="auto"/>
          <w:sz w:val="32"/>
          <w:szCs w:val="32"/>
        </w:rPr>
        <w:t>、公务员医疗补助缴费</w:t>
      </w:r>
      <w:r>
        <w:rPr>
          <w:rFonts w:hint="eastAsia" w:ascii="仿宋_GB2312" w:hAnsi="ˎ̥" w:eastAsia="仿宋_GB2312"/>
          <w:color w:val="auto"/>
          <w:sz w:val="32"/>
          <w:szCs w:val="32"/>
          <w:lang w:val="en-US" w:eastAsia="zh-CN"/>
        </w:rPr>
        <w:t>5.11万元</w:t>
      </w:r>
      <w:r>
        <w:rPr>
          <w:rFonts w:hint="eastAsia" w:ascii="仿宋_GB2312" w:hAnsi="ˎ̥" w:eastAsia="仿宋_GB2312"/>
          <w:color w:val="auto"/>
          <w:sz w:val="32"/>
          <w:szCs w:val="32"/>
        </w:rPr>
        <w:t>、其他社会保障缴费</w:t>
      </w:r>
      <w:r>
        <w:rPr>
          <w:rFonts w:hint="eastAsia" w:ascii="仿宋_GB2312" w:hAnsi="ˎ̥" w:eastAsia="仿宋_GB2312"/>
          <w:color w:val="auto"/>
          <w:sz w:val="32"/>
          <w:szCs w:val="32"/>
          <w:lang w:val="en-US" w:eastAsia="zh-CN"/>
        </w:rPr>
        <w:t>3.67万元</w:t>
      </w:r>
      <w:r>
        <w:rPr>
          <w:rFonts w:hint="eastAsia" w:ascii="仿宋_GB2312" w:hAnsi="ˎ̥" w:eastAsia="仿宋_GB2312"/>
          <w:color w:val="auto"/>
          <w:sz w:val="32"/>
          <w:szCs w:val="32"/>
        </w:rPr>
        <w:t>、住房公积金</w:t>
      </w:r>
      <w:r>
        <w:rPr>
          <w:rFonts w:hint="eastAsia" w:ascii="仿宋_GB2312" w:hAnsi="ˎ̥" w:eastAsia="仿宋_GB2312"/>
          <w:color w:val="auto"/>
          <w:sz w:val="32"/>
          <w:szCs w:val="32"/>
          <w:lang w:val="en-US" w:eastAsia="zh-CN"/>
        </w:rPr>
        <w:t>30.66万元</w:t>
      </w:r>
      <w:r>
        <w:rPr>
          <w:rFonts w:hint="eastAsia" w:ascii="仿宋_GB2312" w:hAnsi="ˎ̥" w:eastAsia="仿宋_GB2312"/>
          <w:color w:val="auto"/>
          <w:sz w:val="32"/>
          <w:szCs w:val="32"/>
        </w:rPr>
        <w:t>、其他工资福利支出</w:t>
      </w:r>
      <w:r>
        <w:rPr>
          <w:rFonts w:hint="eastAsia" w:ascii="仿宋_GB2312" w:hAnsi="ˎ̥" w:eastAsia="仿宋_GB2312"/>
          <w:color w:val="auto"/>
          <w:sz w:val="32"/>
          <w:szCs w:val="32"/>
          <w:lang w:val="en-US" w:eastAsia="zh-CN"/>
        </w:rPr>
        <w:t>1.75万元</w:t>
      </w:r>
      <w:r>
        <w:rPr>
          <w:rFonts w:hint="eastAsia" w:ascii="仿宋_GB2312" w:hAnsi="ˎ̥" w:eastAsia="仿宋_GB2312"/>
          <w:color w:val="auto"/>
          <w:sz w:val="32"/>
          <w:szCs w:val="32"/>
        </w:rPr>
        <w:t>；对个人和家庭的补助中的生活补助</w:t>
      </w:r>
      <w:r>
        <w:rPr>
          <w:rFonts w:hint="eastAsia" w:ascii="仿宋_GB2312" w:hAnsi="ˎ̥" w:eastAsia="仿宋_GB2312"/>
          <w:color w:val="auto"/>
          <w:sz w:val="32"/>
          <w:szCs w:val="32"/>
          <w:lang w:val="en-US" w:eastAsia="zh-CN"/>
        </w:rPr>
        <w:t>0.26万元</w:t>
      </w:r>
      <w:r>
        <w:rPr>
          <w:rFonts w:hint="eastAsia" w:ascii="仿宋_GB2312" w:hAnsi="ˎ̥" w:eastAsia="仿宋_GB2312"/>
          <w:color w:val="auto"/>
          <w:sz w:val="32"/>
          <w:szCs w:val="32"/>
        </w:rPr>
        <w:t>。公用经费</w:t>
      </w:r>
      <w:r>
        <w:rPr>
          <w:rFonts w:ascii="仿宋_GB2312" w:hAnsi="ˎ̥" w:eastAsia="仿宋_GB2312"/>
          <w:color w:val="auto"/>
          <w:sz w:val="32"/>
          <w:szCs w:val="32"/>
          <w:lang w:val="en-US"/>
        </w:rPr>
        <w:t>15.65</w:t>
      </w:r>
      <w:r>
        <w:rPr>
          <w:rFonts w:hint="eastAsia" w:ascii="仿宋_GB2312" w:hAnsi="ˎ̥" w:eastAsia="仿宋_GB2312"/>
          <w:color w:val="auto"/>
          <w:sz w:val="32"/>
          <w:szCs w:val="32"/>
        </w:rPr>
        <w:t>万元，主要包括：商品和服务支出中的办公费</w:t>
      </w:r>
      <w:r>
        <w:rPr>
          <w:rFonts w:hint="eastAsia" w:ascii="仿宋_GB2312" w:hAnsi="ˎ̥" w:eastAsia="仿宋_GB2312"/>
          <w:color w:val="auto"/>
          <w:sz w:val="32"/>
          <w:szCs w:val="32"/>
          <w:lang w:val="en-US" w:eastAsia="zh-CN"/>
        </w:rPr>
        <w:t>1.5万元</w:t>
      </w:r>
      <w:r>
        <w:rPr>
          <w:rFonts w:hint="eastAsia" w:ascii="仿宋_GB2312" w:hAnsi="ˎ̥" w:eastAsia="仿宋_GB2312"/>
          <w:color w:val="auto"/>
          <w:sz w:val="32"/>
          <w:szCs w:val="32"/>
        </w:rPr>
        <w:t>、印刷费</w:t>
      </w:r>
      <w:r>
        <w:rPr>
          <w:rFonts w:hint="eastAsia" w:ascii="仿宋_GB2312" w:hAnsi="ˎ̥" w:eastAsia="仿宋_GB2312"/>
          <w:color w:val="auto"/>
          <w:sz w:val="32"/>
          <w:szCs w:val="32"/>
          <w:lang w:val="en-US" w:eastAsia="zh-CN"/>
        </w:rPr>
        <w:t>0.5万元</w:t>
      </w:r>
      <w:r>
        <w:rPr>
          <w:rFonts w:hint="eastAsia" w:ascii="仿宋_GB2312" w:hAnsi="ˎ̥" w:eastAsia="仿宋_GB2312"/>
          <w:color w:val="auto"/>
          <w:sz w:val="32"/>
          <w:szCs w:val="32"/>
        </w:rPr>
        <w:t>、水费</w:t>
      </w:r>
      <w:r>
        <w:rPr>
          <w:rFonts w:hint="eastAsia" w:ascii="仿宋_GB2312" w:hAnsi="ˎ̥" w:eastAsia="仿宋_GB2312"/>
          <w:color w:val="auto"/>
          <w:sz w:val="32"/>
          <w:szCs w:val="32"/>
          <w:lang w:val="en-US" w:eastAsia="zh-CN"/>
        </w:rPr>
        <w:t>0.5万元</w:t>
      </w:r>
      <w:r>
        <w:rPr>
          <w:rFonts w:hint="eastAsia" w:ascii="仿宋_GB2312" w:hAnsi="ˎ̥" w:eastAsia="仿宋_GB2312"/>
          <w:color w:val="auto"/>
          <w:sz w:val="32"/>
          <w:szCs w:val="32"/>
        </w:rPr>
        <w:t>、邮电费</w:t>
      </w:r>
      <w:r>
        <w:rPr>
          <w:rFonts w:hint="eastAsia" w:ascii="仿宋_GB2312" w:hAnsi="ˎ̥" w:eastAsia="仿宋_GB2312"/>
          <w:color w:val="auto"/>
          <w:sz w:val="32"/>
          <w:szCs w:val="32"/>
          <w:lang w:val="en-US" w:eastAsia="zh-CN"/>
        </w:rPr>
        <w:t>0.28万元</w:t>
      </w:r>
      <w:r>
        <w:rPr>
          <w:rFonts w:hint="eastAsia" w:ascii="仿宋_GB2312" w:hAnsi="ˎ̥" w:eastAsia="仿宋_GB2312"/>
          <w:color w:val="auto"/>
          <w:sz w:val="32"/>
          <w:szCs w:val="32"/>
        </w:rPr>
        <w:t>、差旅费</w:t>
      </w:r>
      <w:r>
        <w:rPr>
          <w:rFonts w:hint="eastAsia" w:ascii="仿宋_GB2312" w:hAnsi="ˎ̥" w:eastAsia="仿宋_GB2312"/>
          <w:color w:val="auto"/>
          <w:sz w:val="32"/>
          <w:szCs w:val="32"/>
          <w:lang w:val="en-US" w:eastAsia="zh-CN"/>
        </w:rPr>
        <w:t>2.12万元</w:t>
      </w:r>
      <w:r>
        <w:rPr>
          <w:rFonts w:hint="eastAsia" w:ascii="仿宋_GB2312" w:hAnsi="ˎ̥" w:eastAsia="仿宋_GB2312"/>
          <w:color w:val="auto"/>
          <w:sz w:val="32"/>
          <w:szCs w:val="32"/>
        </w:rPr>
        <w:t>、工会经费</w:t>
      </w:r>
      <w:r>
        <w:rPr>
          <w:rFonts w:hint="eastAsia" w:ascii="仿宋_GB2312" w:hAnsi="ˎ̥" w:eastAsia="仿宋_GB2312"/>
          <w:color w:val="auto"/>
          <w:sz w:val="32"/>
          <w:szCs w:val="32"/>
          <w:lang w:val="en-US" w:eastAsia="zh-CN"/>
        </w:rPr>
        <w:t>5.62万元</w:t>
      </w:r>
      <w:r>
        <w:rPr>
          <w:rFonts w:hint="eastAsia" w:ascii="仿宋_GB2312" w:hAnsi="ˎ̥" w:eastAsia="仿宋_GB2312"/>
          <w:color w:val="auto"/>
          <w:sz w:val="32"/>
          <w:szCs w:val="32"/>
        </w:rPr>
        <w:t>、公务用车运行维护费</w:t>
      </w:r>
      <w:r>
        <w:rPr>
          <w:rFonts w:hint="eastAsia" w:ascii="仿宋_GB2312" w:hAnsi="ˎ̥" w:eastAsia="仿宋_GB2312"/>
          <w:color w:val="auto"/>
          <w:sz w:val="32"/>
          <w:szCs w:val="32"/>
          <w:lang w:val="en-US" w:eastAsia="zh-CN"/>
        </w:rPr>
        <w:t>3.5万元</w:t>
      </w:r>
      <w:r>
        <w:rPr>
          <w:rFonts w:hint="eastAsia" w:ascii="仿宋_GB2312" w:hAnsi="ˎ̥" w:eastAsia="仿宋_GB2312"/>
          <w:color w:val="auto"/>
          <w:sz w:val="32"/>
          <w:szCs w:val="32"/>
        </w:rPr>
        <w:t>、其他商品和服务支出</w:t>
      </w:r>
      <w:r>
        <w:rPr>
          <w:rFonts w:hint="eastAsia" w:ascii="仿宋_GB2312" w:hAnsi="ˎ̥" w:eastAsia="仿宋_GB2312"/>
          <w:color w:val="auto"/>
          <w:sz w:val="32"/>
          <w:szCs w:val="32"/>
          <w:lang w:val="en-US" w:eastAsia="zh-CN"/>
        </w:rPr>
        <w:t>1.64万元。</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27.85</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27.85</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“三公”经费支出减少</w:t>
      </w:r>
      <w:r>
        <w:rPr>
          <w:rFonts w:hint="eastAsia" w:ascii="仿宋_GB2312" w:hAnsi="ˎ̥" w:eastAsia="仿宋_GB2312"/>
          <w:color w:val="auto"/>
          <w:sz w:val="32"/>
          <w:szCs w:val="32"/>
          <w:lang w:val="en-US" w:eastAsia="zh-CN"/>
        </w:rPr>
        <w:t>4.95</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hint="eastAsia" w:ascii="仿宋_GB2312" w:hAnsi="ˎ̥" w:eastAsia="仿宋_GB2312"/>
          <w:color w:val="auto"/>
          <w:sz w:val="32"/>
          <w:szCs w:val="32"/>
        </w:rPr>
        <w:t>下降</w:t>
      </w:r>
      <w:r>
        <w:rPr>
          <w:rFonts w:hint="eastAsia" w:ascii="仿宋_GB2312" w:hAnsi="ˎ̥" w:eastAsia="仿宋_GB2312"/>
          <w:color w:val="auto"/>
          <w:sz w:val="32"/>
          <w:szCs w:val="32"/>
          <w:lang w:val="en-US" w:eastAsia="zh-CN"/>
        </w:rPr>
        <w:t>15.09</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eastAsia="zh-CN"/>
        </w:rPr>
        <w:t>加强公车管理，公务用车油料费减少</w:t>
      </w:r>
      <w:bookmarkStart w:id="119" w:name="_GoBack"/>
      <w:bookmarkEnd w:id="119"/>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万元；公务用车购置及运行维护费支出决算</w:t>
      </w:r>
      <w:r>
        <w:rPr>
          <w:rFonts w:hint="default" w:ascii="仿宋_GB2312" w:hAnsi="ˎ̥" w:eastAsia="仿宋_GB2312"/>
          <w:color w:val="auto"/>
          <w:sz w:val="32"/>
          <w:szCs w:val="32"/>
          <w:lang w:val="en-US"/>
        </w:rPr>
        <w:t>27.85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27.85</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27.85</w:t>
      </w:r>
      <w:r>
        <w:rPr>
          <w:rFonts w:hint="eastAsia" w:ascii="仿宋_GB2312" w:hAnsi="ˎ̥" w:eastAsia="仿宋_GB2312"/>
          <w:color w:val="auto"/>
          <w:sz w:val="32"/>
          <w:szCs w:val="32"/>
        </w:rPr>
        <w:t>万元，主要用于</w:t>
      </w:r>
      <w:r>
        <w:rPr>
          <w:rFonts w:hint="eastAsia" w:ascii="仿宋_GB2312" w:hAnsi="ˎ̥" w:eastAsia="仿宋_GB2312"/>
          <w:color w:val="auto"/>
          <w:sz w:val="32"/>
          <w:szCs w:val="32"/>
          <w:lang w:eastAsia="zh-CN"/>
        </w:rPr>
        <w:t>公务车辆的日常油料费、保险费及审车检测费</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lang w:eastAsia="zh-CN"/>
        </w:rPr>
        <w:t>与</w:t>
      </w:r>
      <w:r>
        <w:rPr>
          <w:rFonts w:hint="eastAsia" w:ascii="仿宋_GB2312" w:hAnsi="ˎ̥" w:eastAsia="仿宋_GB2312"/>
          <w:color w:val="auto"/>
          <w:sz w:val="32"/>
          <w:szCs w:val="32"/>
        </w:rPr>
        <w:t>预算数</w:t>
      </w:r>
      <w:r>
        <w:rPr>
          <w:rFonts w:hint="eastAsia" w:ascii="仿宋_GB2312" w:hAnsi="ˎ̥" w:eastAsia="仿宋_GB2312"/>
          <w:color w:val="auto"/>
          <w:sz w:val="32"/>
          <w:szCs w:val="32"/>
          <w:lang w:eastAsia="zh-CN"/>
        </w:rPr>
        <w:t>持平</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完成预算的100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支出减少</w:t>
      </w:r>
      <w:r>
        <w:rPr>
          <w:rFonts w:hint="eastAsia" w:ascii="仿宋_GB2312" w:hAnsi="ˎ̥" w:eastAsia="仿宋_GB2312"/>
          <w:color w:val="auto"/>
          <w:sz w:val="32"/>
          <w:szCs w:val="32"/>
          <w:lang w:val="en-US" w:eastAsia="zh-CN"/>
        </w:rPr>
        <w:t>4.95</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hint="eastAsia" w:ascii="仿宋_GB2312" w:hAnsi="ˎ̥" w:eastAsia="仿宋_GB2312"/>
          <w:color w:val="auto"/>
          <w:sz w:val="32"/>
          <w:szCs w:val="32"/>
        </w:rPr>
        <w:t>下降</w:t>
      </w:r>
      <w:r>
        <w:rPr>
          <w:rFonts w:hint="eastAsia" w:ascii="仿宋_GB2312" w:hAnsi="ˎ̥" w:eastAsia="仿宋_GB2312"/>
          <w:color w:val="auto"/>
          <w:sz w:val="32"/>
          <w:szCs w:val="32"/>
          <w:lang w:val="en-US" w:eastAsia="zh-CN"/>
        </w:rPr>
        <w:t>15.09</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eastAsia="zh-CN"/>
        </w:rPr>
        <w:t>加强公车管理，公务用车油料费减少支出</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根据预算管理要求，我部门组织对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w:t>
      </w:r>
      <w:r>
        <w:rPr>
          <w:rFonts w:hint="eastAsia" w:ascii="仿宋_GB2312" w:eastAsia="仿宋_GB2312"/>
          <w:color w:val="auto"/>
          <w:sz w:val="32"/>
          <w:szCs w:val="32"/>
          <w:lang w:val="en-US" w:eastAsia="zh-CN" w:bidi="ar"/>
        </w:rPr>
        <w:t>8681.189242</w:t>
      </w:r>
      <w:r>
        <w:rPr>
          <w:rFonts w:hint="eastAsia" w:ascii="仿宋_GB2312" w:eastAsia="仿宋_GB2312"/>
          <w:color w:val="auto"/>
          <w:sz w:val="32"/>
          <w:szCs w:val="32"/>
          <w:lang w:val="en-US" w:eastAsia="zh-CN"/>
        </w:rPr>
        <w:t>万元，占一般公共预算项目支出总额的99.49%</w:t>
      </w:r>
      <w:r>
        <w:rPr>
          <w:rFonts w:hint="eastAsia" w:ascii="仿宋_GB2312" w:eastAsia="仿宋_GB2312"/>
          <w:color w:val="auto"/>
          <w:sz w:val="32"/>
          <w:szCs w:val="32"/>
        </w:rPr>
        <w:t>。</w:t>
      </w:r>
    </w:p>
    <w:p>
      <w:pPr>
        <w:keepNext w:val="0"/>
        <w:keepLines w:val="0"/>
        <w:pageBreakBefore w:val="0"/>
        <w:widowControl w:val="0"/>
        <w:numPr>
          <w:numId w:val="0"/>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w:t>
      </w:r>
      <w:r>
        <w:rPr>
          <w:rFonts w:hint="eastAsia" w:ascii="楷体" w:hAnsi="楷体" w:eastAsia="楷体" w:cs="楷体"/>
          <w:bCs/>
          <w:color w:val="auto"/>
          <w:sz w:val="32"/>
          <w:szCs w:val="32"/>
          <w:lang w:eastAsia="zh-CN"/>
        </w:rPr>
        <w:t>二</w:t>
      </w:r>
      <w:r>
        <w:rPr>
          <w:rFonts w:hint="eastAsia" w:ascii="楷体" w:hAnsi="楷体" w:eastAsia="楷体" w:cs="楷体"/>
          <w:bCs/>
          <w:color w:val="auto"/>
          <w:sz w:val="32"/>
          <w:szCs w:val="32"/>
        </w:rPr>
        <w:t>）部门决算中项目绩效自评结果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我单位在部门决算中反映虫草采集管理服务经费、</w:t>
      </w:r>
      <w:r>
        <w:rPr>
          <w:rFonts w:hint="default" w:ascii="仿宋_GB2312" w:eastAsia="仿宋_GB2312"/>
          <w:color w:val="auto"/>
          <w:sz w:val="32"/>
          <w:szCs w:val="32"/>
          <w:lang w:val="en-US"/>
        </w:rPr>
        <w:t>墨脱县苗圃基地改造提升项目</w:t>
      </w:r>
      <w:r>
        <w:rPr>
          <w:rFonts w:hint="eastAsia" w:ascii="仿宋_GB2312" w:eastAsia="仿宋_GB2312"/>
          <w:color w:val="auto"/>
          <w:sz w:val="32"/>
          <w:szCs w:val="32"/>
        </w:rPr>
        <w:t>等</w:t>
      </w:r>
      <w:r>
        <w:rPr>
          <w:rFonts w:hint="eastAsia" w:ascii="仿宋_GB2312" w:eastAsia="仿宋_GB2312"/>
          <w:color w:val="auto"/>
          <w:sz w:val="32"/>
          <w:szCs w:val="32"/>
          <w:lang w:val="en-US" w:eastAsia="zh-CN"/>
        </w:rPr>
        <w:t>28</w:t>
      </w:r>
      <w:r>
        <w:rPr>
          <w:rFonts w:hint="eastAsia" w:ascii="仿宋_GB2312" w:eastAsia="仿宋_GB2312"/>
          <w:color w:val="auto"/>
          <w:sz w:val="32"/>
          <w:szCs w:val="32"/>
        </w:rPr>
        <w:t>个项目绩效自评结果。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28个</w:t>
      </w:r>
      <w:r>
        <w:rPr>
          <w:rFonts w:hint="eastAsia" w:ascii="仿宋_GB2312" w:eastAsia="仿宋_GB2312"/>
          <w:color w:val="auto"/>
          <w:sz w:val="32"/>
          <w:szCs w:val="32"/>
        </w:rPr>
        <w:t>项目绩效自评表：</w:t>
      </w:r>
      <w:r>
        <w:rPr>
          <w:rFonts w:hint="eastAsia" w:ascii="仿宋_GB2312" w:eastAsia="仿宋_GB2312"/>
          <w:color w:val="auto"/>
          <w:sz w:val="32"/>
          <w:szCs w:val="32"/>
          <w:lang w:eastAsia="zh-CN"/>
        </w:rPr>
        <w:t>详见附件</w:t>
      </w:r>
      <w:r>
        <w:rPr>
          <w:rFonts w:hint="eastAsia" w:ascii="仿宋_GB2312" w:eastAsia="仿宋_GB2312"/>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28个</w:t>
      </w:r>
      <w:r>
        <w:rPr>
          <w:rFonts w:hint="eastAsia" w:ascii="仿宋_GB2312" w:eastAsia="仿宋_GB2312"/>
          <w:color w:val="auto"/>
          <w:sz w:val="32"/>
          <w:szCs w:val="32"/>
        </w:rPr>
        <w:t>项目绩效</w:t>
      </w:r>
      <w:r>
        <w:rPr>
          <w:rFonts w:hint="eastAsia" w:ascii="仿宋_GB2312" w:eastAsia="仿宋_GB2312"/>
          <w:color w:val="auto"/>
          <w:sz w:val="32"/>
          <w:szCs w:val="32"/>
          <w:lang w:eastAsia="zh-CN"/>
        </w:rPr>
        <w:t>综合</w:t>
      </w:r>
      <w:r>
        <w:rPr>
          <w:rFonts w:hint="eastAsia" w:ascii="仿宋_GB2312" w:eastAsia="仿宋_GB2312"/>
          <w:color w:val="auto"/>
          <w:sz w:val="32"/>
          <w:szCs w:val="32"/>
        </w:rPr>
        <w:t>自评报告：根据年初设定的绩效目标，</w:t>
      </w:r>
      <w:r>
        <w:rPr>
          <w:rFonts w:hint="eastAsia" w:ascii="仿宋_GB2312" w:eastAsia="仿宋_GB2312"/>
          <w:color w:val="auto"/>
          <w:sz w:val="32"/>
          <w:szCs w:val="32"/>
          <w:lang w:val="en-US" w:eastAsia="zh-CN"/>
        </w:rPr>
        <w:t>28个</w:t>
      </w:r>
      <w:r>
        <w:rPr>
          <w:rFonts w:hint="eastAsia" w:ascii="仿宋_GB2312" w:eastAsia="仿宋_GB2312"/>
          <w:color w:val="auto"/>
          <w:sz w:val="32"/>
          <w:szCs w:val="32"/>
        </w:rPr>
        <w:t>项目绩效</w:t>
      </w:r>
      <w:r>
        <w:rPr>
          <w:rFonts w:hint="eastAsia" w:ascii="仿宋_GB2312" w:eastAsia="仿宋_GB2312"/>
          <w:color w:val="auto"/>
          <w:sz w:val="32"/>
          <w:szCs w:val="32"/>
          <w:lang w:eastAsia="zh-CN"/>
        </w:rPr>
        <w:t>自评设置总分值</w:t>
      </w:r>
      <w:r>
        <w:rPr>
          <w:rFonts w:hint="eastAsia" w:ascii="仿宋_GB2312" w:eastAsia="仿宋_GB2312"/>
          <w:color w:val="auto"/>
          <w:sz w:val="32"/>
          <w:szCs w:val="32"/>
          <w:lang w:val="en-US" w:eastAsia="zh-CN"/>
        </w:rPr>
        <w:t>2800分，</w:t>
      </w:r>
      <w:r>
        <w:rPr>
          <w:rFonts w:hint="eastAsia" w:ascii="仿宋_GB2312" w:eastAsia="仿宋_GB2312"/>
          <w:color w:val="auto"/>
          <w:sz w:val="32"/>
          <w:szCs w:val="32"/>
        </w:rPr>
        <w:t>自评</w:t>
      </w:r>
      <w:r>
        <w:rPr>
          <w:rFonts w:hint="eastAsia" w:ascii="仿宋_GB2312" w:eastAsia="仿宋_GB2312"/>
          <w:color w:val="auto"/>
          <w:sz w:val="32"/>
          <w:szCs w:val="32"/>
          <w:lang w:eastAsia="zh-CN"/>
        </w:rPr>
        <w:t>总</w:t>
      </w:r>
      <w:r>
        <w:rPr>
          <w:rFonts w:hint="eastAsia" w:ascii="仿宋_GB2312" w:eastAsia="仿宋_GB2312"/>
          <w:color w:val="auto"/>
          <w:sz w:val="32"/>
          <w:szCs w:val="32"/>
        </w:rPr>
        <w:t>得分为</w:t>
      </w:r>
      <w:r>
        <w:rPr>
          <w:rFonts w:hint="eastAsia" w:ascii="仿宋_GB2312" w:eastAsia="仿宋_GB2312"/>
          <w:color w:val="auto"/>
          <w:sz w:val="32"/>
          <w:szCs w:val="32"/>
          <w:lang w:val="en-US" w:eastAsia="zh-CN"/>
        </w:rPr>
        <w:t>2655.66</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9275.774351</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bidi="ar"/>
        </w:rPr>
        <w:t>8681.189242</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93.59</w:t>
      </w:r>
      <w:r>
        <w:rPr>
          <w:rFonts w:hint="eastAsia" w:ascii="仿宋_GB2312" w:eastAsia="仿宋_GB2312"/>
          <w:color w:val="auto"/>
          <w:sz w:val="32"/>
          <w:szCs w:val="32"/>
        </w:rPr>
        <w:t>%。项目绩效目标完成情况：</w:t>
      </w:r>
      <w:r>
        <w:rPr>
          <w:rFonts w:hint="eastAsia" w:ascii="仿宋_GB2312" w:eastAsia="仿宋_GB2312"/>
          <w:b/>
          <w:bCs/>
          <w:color w:val="auto"/>
          <w:sz w:val="32"/>
          <w:szCs w:val="32"/>
        </w:rPr>
        <w:t>一是</w:t>
      </w:r>
      <w:r>
        <w:rPr>
          <w:rFonts w:hint="eastAsia" w:ascii="仿宋_GB2312" w:eastAsia="仿宋_GB2312"/>
          <w:color w:val="auto"/>
          <w:sz w:val="32"/>
          <w:szCs w:val="32"/>
          <w:lang w:eastAsia="zh-CN"/>
        </w:rPr>
        <w:t>推动高质量发展促进改革开放先行建设项目前期工作经费、优秀公务员奖励资金、墨脱县草原有害生物普查项目、编制墨脱县森林经营方案项目、格林村铁皮石斛种植项目、退耕还林还草补助、墨脱县白肉枇杷种植项目（二期）、虎豹兰及伴生物种资源调查项目、驻村工作经费等</w:t>
      </w:r>
      <w:r>
        <w:rPr>
          <w:rFonts w:hint="eastAsia" w:ascii="仿宋_GB2312" w:eastAsia="仿宋_GB2312"/>
          <w:color w:val="auto"/>
          <w:sz w:val="32"/>
          <w:szCs w:val="32"/>
          <w:lang w:val="en-US" w:eastAsia="zh-CN"/>
        </w:rPr>
        <w:t>9个项目</w:t>
      </w:r>
      <w:r>
        <w:rPr>
          <w:rFonts w:hint="eastAsia" w:ascii="仿宋_GB2312" w:eastAsia="仿宋_GB2312"/>
          <w:color w:val="auto"/>
          <w:sz w:val="32"/>
          <w:szCs w:val="32"/>
          <w:lang w:eastAsia="zh-CN"/>
        </w:rPr>
        <w:t>完成度</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w:t>
      </w:r>
      <w:r>
        <w:rPr>
          <w:rFonts w:hint="eastAsia" w:ascii="仿宋_GB2312" w:eastAsia="仿宋_GB2312"/>
          <w:b/>
          <w:bCs/>
          <w:color w:val="auto"/>
          <w:sz w:val="32"/>
          <w:szCs w:val="32"/>
        </w:rPr>
        <w:t>二是</w:t>
      </w:r>
      <w:r>
        <w:rPr>
          <w:rFonts w:hint="eastAsia" w:ascii="仿宋_GB2312" w:eastAsia="仿宋_GB2312"/>
          <w:color w:val="auto"/>
          <w:sz w:val="32"/>
          <w:szCs w:val="32"/>
          <w:lang w:eastAsia="zh-CN"/>
        </w:rPr>
        <w:t>生态护林员补助项目、墨脱县森林草原防火围栏阻隔工程项目、墨脱县食药用和观赏兰花繁育种植项目、国有林保护修复补助资金、林业有害生物防治补助、退耕还林生态抚育补助项目、墨脱县特色兰花产业标准化智能栽培建设项目、森林草原防火经费、水果基地运行经费、墨脱县特色兰花产业高质量发展工作经费、国土绿化经费、</w:t>
      </w:r>
      <w:r>
        <w:rPr>
          <w:rFonts w:hint="eastAsia" w:ascii="仿宋_GB2312" w:eastAsia="仿宋_GB2312"/>
          <w:color w:val="auto"/>
          <w:sz w:val="32"/>
          <w:szCs w:val="32"/>
          <w:lang w:val="en-US" w:eastAsia="zh-CN"/>
        </w:rPr>
        <w:t>52K工作人员生活补助、墨脱县苗圃基地改造提升项目、</w:t>
      </w:r>
      <w:r>
        <w:rPr>
          <w:rFonts w:hint="eastAsia" w:ascii="仿宋_GB2312" w:eastAsia="仿宋_GB2312"/>
          <w:color w:val="auto"/>
          <w:sz w:val="32"/>
          <w:szCs w:val="32"/>
        </w:rPr>
        <w:t>虫草采集管理服务经费</w:t>
      </w:r>
      <w:r>
        <w:rPr>
          <w:rFonts w:hint="eastAsia" w:ascii="仿宋_GB2312" w:eastAsia="仿宋_GB2312"/>
          <w:color w:val="auto"/>
          <w:sz w:val="32"/>
          <w:szCs w:val="32"/>
          <w:lang w:eastAsia="zh-CN"/>
        </w:rPr>
        <w:t>、党建经费、森林抚育项目等</w:t>
      </w:r>
      <w:r>
        <w:rPr>
          <w:rFonts w:hint="eastAsia" w:ascii="仿宋_GB2312" w:eastAsia="仿宋_GB2312"/>
          <w:color w:val="auto"/>
          <w:sz w:val="32"/>
          <w:szCs w:val="32"/>
          <w:lang w:val="en-US" w:eastAsia="zh-CN"/>
        </w:rPr>
        <w:t>16个项目完成度在95%以上</w:t>
      </w:r>
      <w:r>
        <w:rPr>
          <w:rFonts w:hint="eastAsia" w:ascii="仿宋_GB2312" w:eastAsia="仿宋_GB2312"/>
          <w:color w:val="auto"/>
          <w:sz w:val="32"/>
          <w:szCs w:val="32"/>
          <w:lang w:eastAsia="zh-CN"/>
        </w:rPr>
        <w:t>；</w:t>
      </w:r>
      <w:r>
        <w:rPr>
          <w:rFonts w:hint="eastAsia" w:ascii="仿宋_GB2312" w:eastAsia="仿宋_GB2312"/>
          <w:b/>
          <w:bCs/>
          <w:color w:val="auto"/>
          <w:sz w:val="32"/>
          <w:szCs w:val="32"/>
          <w:lang w:eastAsia="zh-CN"/>
        </w:rPr>
        <w:t>三是</w:t>
      </w:r>
      <w:r>
        <w:rPr>
          <w:rFonts w:hint="eastAsia" w:ascii="仿宋_GB2312" w:eastAsia="仿宋_GB2312"/>
          <w:color w:val="auto"/>
          <w:sz w:val="32"/>
          <w:szCs w:val="32"/>
          <w:lang w:eastAsia="zh-CN"/>
        </w:rPr>
        <w:t>墨脱县森林资源管护站（森林防火靠前驻防站）建设项目、枇杷产业工作经费、墨脱县森林草原防火物资采购项目等</w:t>
      </w:r>
      <w:r>
        <w:rPr>
          <w:rFonts w:hint="eastAsia" w:ascii="仿宋_GB2312" w:eastAsia="仿宋_GB2312"/>
          <w:color w:val="auto"/>
          <w:sz w:val="32"/>
          <w:szCs w:val="32"/>
          <w:lang w:val="en-US" w:eastAsia="zh-CN"/>
        </w:rPr>
        <w:t>3个项目完成度在80%以上。</w:t>
      </w:r>
      <w:r>
        <w:rPr>
          <w:rFonts w:hint="eastAsia" w:ascii="仿宋_GB2312" w:eastAsia="仿宋_GB2312"/>
          <w:color w:val="auto"/>
          <w:sz w:val="32"/>
          <w:szCs w:val="32"/>
        </w:rPr>
        <w:t>发现的主要问题及原因：</w:t>
      </w:r>
      <w:r>
        <w:rPr>
          <w:rFonts w:hint="eastAsia" w:ascii="仿宋_GB2312" w:eastAsia="仿宋_GB2312"/>
          <w:b/>
          <w:bCs/>
          <w:color w:val="auto"/>
          <w:sz w:val="32"/>
          <w:szCs w:val="32"/>
        </w:rPr>
        <w:t>一是</w:t>
      </w:r>
      <w:r>
        <w:rPr>
          <w:rFonts w:hint="eastAsia" w:ascii="仿宋_GB2312" w:eastAsia="仿宋_GB2312"/>
          <w:color w:val="auto"/>
          <w:sz w:val="32"/>
          <w:szCs w:val="32"/>
          <w:lang w:eastAsia="zh-CN"/>
        </w:rPr>
        <w:t>枇杷产业工作经费、墨脱县森林资源管护站（森林防火靠前驻防站）建设项目经费支出不足，主要原因是项目未按计划完工</w:t>
      </w:r>
      <w:r>
        <w:rPr>
          <w:rFonts w:hint="eastAsia" w:ascii="仿宋_GB2312" w:eastAsia="仿宋_GB2312"/>
          <w:color w:val="auto"/>
          <w:sz w:val="32"/>
          <w:szCs w:val="32"/>
        </w:rPr>
        <w:t>；</w:t>
      </w:r>
      <w:r>
        <w:rPr>
          <w:rFonts w:hint="eastAsia" w:ascii="仿宋_GB2312" w:eastAsia="仿宋_GB2312"/>
          <w:b/>
          <w:bCs/>
          <w:color w:val="auto"/>
          <w:sz w:val="32"/>
          <w:szCs w:val="32"/>
        </w:rPr>
        <w:t>二是</w:t>
      </w:r>
      <w:r>
        <w:rPr>
          <w:rFonts w:hint="eastAsia" w:ascii="仿宋_GB2312" w:eastAsia="仿宋_GB2312"/>
          <w:color w:val="auto"/>
          <w:sz w:val="32"/>
          <w:szCs w:val="32"/>
          <w:lang w:eastAsia="zh-CN"/>
        </w:rPr>
        <w:t>墨脱县森林草原防火物资采购项目</w:t>
      </w:r>
      <w:r>
        <w:rPr>
          <w:rFonts w:hint="eastAsia" w:ascii="仿宋_GB2312" w:eastAsia="仿宋_GB2312"/>
          <w:color w:val="auto"/>
          <w:sz w:val="32"/>
          <w:szCs w:val="32"/>
          <w:lang w:val="en-US" w:eastAsia="zh-CN"/>
        </w:rPr>
        <w:t>2024年支出缓慢，主要原因是该项目跨年实施，2025年已完工</w:t>
      </w:r>
      <w:r>
        <w:rPr>
          <w:rFonts w:hint="eastAsia" w:ascii="仿宋_GB2312" w:eastAsia="仿宋_GB2312"/>
          <w:color w:val="auto"/>
          <w:sz w:val="32"/>
          <w:szCs w:val="32"/>
        </w:rPr>
        <w:t>。下一步改进措施：</w:t>
      </w:r>
      <w:r>
        <w:rPr>
          <w:rFonts w:hint="eastAsia" w:ascii="仿宋_GB2312" w:eastAsia="仿宋_GB2312"/>
          <w:color w:val="auto"/>
          <w:sz w:val="32"/>
          <w:szCs w:val="32"/>
          <w:lang w:eastAsia="zh-CN"/>
        </w:rPr>
        <w:t>加强项目管理，做好项目谋划部署，加快项目资金支出，完成预算目标</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w:t>
      </w:r>
      <w:r>
        <w:rPr>
          <w:rFonts w:hint="eastAsia" w:ascii="楷体" w:hAnsi="楷体" w:eastAsia="楷体" w:cs="楷体"/>
          <w:bCs/>
          <w:color w:val="auto"/>
          <w:sz w:val="32"/>
          <w:szCs w:val="32"/>
          <w:lang w:eastAsia="zh-CN"/>
        </w:rPr>
        <w:t>三</w:t>
      </w:r>
      <w:r>
        <w:rPr>
          <w:rFonts w:hint="eastAsia" w:ascii="楷体" w:hAnsi="楷体" w:eastAsia="楷体" w:cs="楷体"/>
          <w:bCs/>
          <w:color w:val="auto"/>
          <w:sz w:val="32"/>
          <w:szCs w:val="32"/>
        </w:rPr>
        <w:t>）财政评价结果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2025年8月，县财政局委托第三方赴我局开展2024 年度部门整体和重点项目绩效评价，截至决算公开之日，尚未收到整改通知。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5" w:name="_Toc15262_WPSOffice_Level2"/>
      <w:bookmarkStart w:id="96" w:name="_Toc15565_WPSOffice_Level2"/>
      <w:bookmarkStart w:id="97" w:name="_Toc18325_WPSOffice_Level2"/>
      <w:bookmarkStart w:id="98" w:name="_Toc32639_WPSOffice_Level2"/>
      <w:bookmarkStart w:id="99" w:name="_Toc5978_WPSOffice_Level2"/>
      <w:bookmarkStart w:id="100" w:name="_Toc23598_WPSOffice_Level2"/>
      <w:r>
        <w:rPr>
          <w:rFonts w:hint="eastAsia" w:ascii="楷体" w:hAnsi="楷体" w:eastAsia="楷体" w:cs="楷体"/>
          <w:bCs/>
          <w:color w:val="auto"/>
          <w:sz w:val="32"/>
          <w:szCs w:val="32"/>
        </w:rPr>
        <w:t>（一）机关运行经费支出情况</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墨脱县</w:t>
      </w:r>
      <w:r>
        <w:rPr>
          <w:rFonts w:hint="eastAsia" w:ascii="仿宋_GB2312" w:hAnsi="ˎ̥" w:eastAsia="仿宋_GB2312"/>
          <w:color w:val="auto"/>
          <w:sz w:val="32"/>
          <w:szCs w:val="32"/>
          <w:lang w:val="en-US" w:eastAsia="zh-CN"/>
        </w:rPr>
        <w:t>林草局</w:t>
      </w:r>
      <w:r>
        <w:rPr>
          <w:rFonts w:hint="eastAsia" w:ascii="仿宋_GB2312" w:hAnsi="ˎ̥" w:eastAsia="仿宋_GB2312"/>
          <w:color w:val="auto"/>
          <w:sz w:val="32"/>
          <w:szCs w:val="32"/>
        </w:rPr>
        <w:t>机关运行经费</w:t>
      </w:r>
      <w:r>
        <w:rPr>
          <w:rFonts w:ascii="仿宋_GB2312" w:hAnsi="ˎ̥" w:eastAsia="仿宋_GB2312"/>
          <w:color w:val="auto"/>
          <w:sz w:val="32"/>
          <w:szCs w:val="32"/>
          <w:lang w:val="en-US"/>
        </w:rPr>
        <w:t>15.65</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完成全年预算的100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2.54</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增长19.37%。</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bidi="ar"/>
        </w:rPr>
        <w:t>办公耗材费用有所增加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1" w:name="_Toc32689_WPSOffice_Level2"/>
      <w:bookmarkStart w:id="102" w:name="_Toc13084_WPSOffice_Level2"/>
      <w:bookmarkStart w:id="103" w:name="_Toc23966_WPSOffice_Level2"/>
      <w:bookmarkStart w:id="104" w:name="_Toc30383_WPSOffice_Level2"/>
      <w:bookmarkStart w:id="105" w:name="_Toc25333_WPSOffice_Level2"/>
      <w:bookmarkStart w:id="106" w:name="_Toc3131_WPSOffice_Level2"/>
      <w:r>
        <w:rPr>
          <w:rFonts w:hint="eastAsia" w:ascii="楷体" w:hAnsi="楷体" w:eastAsia="楷体" w:cs="楷体"/>
          <w:bCs/>
          <w:color w:val="auto"/>
          <w:sz w:val="32"/>
          <w:szCs w:val="32"/>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墨脱县</w:t>
      </w:r>
      <w:r>
        <w:rPr>
          <w:rFonts w:hint="eastAsia" w:ascii="仿宋_GB2312" w:hAnsi="ˎ̥" w:eastAsia="仿宋_GB2312"/>
          <w:color w:val="auto"/>
          <w:sz w:val="32"/>
          <w:szCs w:val="32"/>
          <w:lang w:val="en-US" w:eastAsia="zh-CN"/>
        </w:rPr>
        <w:t>林草局</w:t>
      </w:r>
      <w:r>
        <w:rPr>
          <w:rFonts w:hint="eastAsia" w:ascii="仿宋_GB2312" w:hAnsi="ˎ̥" w:eastAsia="仿宋_GB2312"/>
          <w:color w:val="auto"/>
          <w:sz w:val="32"/>
          <w:szCs w:val="32"/>
        </w:rPr>
        <w:t>政府采购支出总额</w:t>
      </w:r>
      <w:r>
        <w:rPr>
          <w:rFonts w:hint="eastAsia" w:ascii="仿宋_GB2312" w:hAnsi="ˎ̥" w:eastAsia="仿宋_GB2312"/>
          <w:color w:val="auto"/>
          <w:sz w:val="32"/>
          <w:szCs w:val="32"/>
          <w:lang w:val="en-US" w:eastAsia="zh-CN"/>
        </w:rPr>
        <w:t>1700.52</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1700.52</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万元。其中：授予小微企业合同金额</w:t>
      </w:r>
      <w:r>
        <w:rPr>
          <w:rFonts w:hint="eastAsia" w:ascii="仿宋_GB2312" w:hAnsi="ˎ̥" w:eastAsia="仿宋_GB2312"/>
          <w:color w:val="auto"/>
          <w:sz w:val="32"/>
          <w:szCs w:val="32"/>
          <w:lang w:val="en-US" w:eastAsia="zh-CN"/>
        </w:rPr>
        <w:t>1700.52</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7" w:name="_Toc10902_WPSOffice_Level2"/>
      <w:bookmarkStart w:id="108" w:name="_Toc19989_WPSOffice_Level2"/>
      <w:bookmarkStart w:id="109" w:name="_Toc6016_WPSOffice_Level2"/>
      <w:bookmarkStart w:id="110" w:name="_Toc15129_WPSOffice_Level2"/>
      <w:bookmarkStart w:id="111" w:name="_Toc527_WPSOffice_Level2"/>
      <w:bookmarkStart w:id="112" w:name="_Toc29584_WPSOffice_Level2"/>
      <w:r>
        <w:rPr>
          <w:rFonts w:hint="eastAsia" w:ascii="楷体" w:hAnsi="楷体" w:eastAsia="楷体" w:cs="楷体"/>
          <w:bCs/>
          <w:color w:val="auto"/>
          <w:sz w:val="32"/>
          <w:szCs w:val="32"/>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房屋面积2007.92平方米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11</w:t>
      </w:r>
      <w:r>
        <w:rPr>
          <w:rFonts w:hint="eastAsia" w:ascii="仿宋_GB2312" w:hAnsi="ˎ̥" w:eastAsia="仿宋_GB2312"/>
          <w:color w:val="auto"/>
          <w:sz w:val="32"/>
          <w:szCs w:val="32"/>
        </w:rPr>
        <w:t>辆，其中特种专业技术用车</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10</w:t>
      </w:r>
      <w:r>
        <w:rPr>
          <w:rFonts w:hint="eastAsia" w:ascii="仿宋_GB2312" w:hAnsi="ˎ̥" w:eastAsia="仿宋_GB2312"/>
          <w:color w:val="auto"/>
          <w:sz w:val="32"/>
          <w:szCs w:val="32"/>
        </w:rPr>
        <w:t>辆，其他用车主要是</w:t>
      </w:r>
      <w:r>
        <w:rPr>
          <w:rFonts w:hint="eastAsia" w:ascii="仿宋_GB2312" w:hAnsi="ˎ̥" w:eastAsia="仿宋_GB2312"/>
          <w:color w:val="auto"/>
          <w:sz w:val="32"/>
          <w:szCs w:val="32"/>
          <w:lang w:eastAsia="zh-CN"/>
        </w:rPr>
        <w:t>公益林管护专用皮卡车</w:t>
      </w:r>
      <w:r>
        <w:rPr>
          <w:rFonts w:hint="eastAsia" w:ascii="仿宋_GB2312" w:hAnsi="ˎ̥" w:eastAsia="仿宋_GB2312"/>
          <w:color w:val="auto"/>
          <w:sz w:val="32"/>
          <w:szCs w:val="32"/>
          <w:lang w:val="en-US" w:eastAsia="zh-CN"/>
        </w:rPr>
        <w:t>9辆、SUV车辆1辆</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13" w:name="_Toc17580_WPSOffice_Level1"/>
      <w:bookmarkStart w:id="114" w:name="_Toc15425_WPSOffice_Level1"/>
      <w:bookmarkStart w:id="115" w:name="_Toc8808_WPSOffice_Level1"/>
      <w:bookmarkStart w:id="116" w:name="_Toc4398_WPSOffice_Level1"/>
      <w:bookmarkStart w:id="117" w:name="_Toc8874_WPSOffice_Level1"/>
      <w:bookmarkStart w:id="118" w:name="_Toc11039_WPSOffice_Level1"/>
      <w:r>
        <w:rPr>
          <w:rFonts w:hint="eastAsia" w:ascii="楷体" w:hAnsi="楷体" w:eastAsia="楷体" w:cs="楷体"/>
          <w:bCs/>
          <w:color w:val="auto"/>
          <w:sz w:val="32"/>
          <w:szCs w:val="32"/>
          <w:lang w:eastAsia="zh-CN"/>
        </w:rPr>
        <w:t>（四）债务</w:t>
      </w:r>
      <w:r>
        <w:rPr>
          <w:rFonts w:hint="eastAsia" w:ascii="楷体" w:hAnsi="楷体" w:eastAsia="楷体" w:cs="楷体"/>
          <w:bCs/>
          <w:color w:val="auto"/>
          <w:sz w:val="32"/>
          <w:szCs w:val="32"/>
        </w:rPr>
        <w:t>情况</w:t>
      </w:r>
    </w:p>
    <w:p>
      <w:pPr>
        <w:pStyle w:val="2"/>
        <w:numPr>
          <w:ilvl w:val="0"/>
          <w:numId w:val="0"/>
        </w:numPr>
        <w:ind w:firstLine="640" w:firstLineChars="200"/>
        <w:rPr>
          <w:rFonts w:hint="eastAsia" w:eastAsia="仿宋_GB2312"/>
          <w:lang w:eastAsia="zh-CN"/>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w:t>
      </w:r>
      <w:r>
        <w:rPr>
          <w:rFonts w:hint="eastAsia" w:ascii="仿宋_GB2312" w:hAnsi="ˎ̥" w:eastAsia="仿宋_GB2312"/>
          <w:bCs/>
          <w:color w:val="auto"/>
          <w:sz w:val="32"/>
          <w:szCs w:val="32"/>
          <w:lang w:eastAsia="zh-CN"/>
        </w:rPr>
        <w:t>没有待偿还的债务、待回购股权投资和应付工程物资款。</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3"/>
      <w:bookmarkEnd w:id="114"/>
      <w:bookmarkEnd w:id="115"/>
      <w:bookmarkEnd w:id="116"/>
      <w:bookmarkEnd w:id="117"/>
      <w:bookmarkEnd w:id="118"/>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72109F8D"/>
    <w:multiLevelType w:val="singleLevel"/>
    <w:tmpl w:val="72109F8D"/>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4215CF7"/>
    <w:rsid w:val="09201287"/>
    <w:rsid w:val="0FC80124"/>
    <w:rsid w:val="136F98C7"/>
    <w:rsid w:val="17427E68"/>
    <w:rsid w:val="1755065F"/>
    <w:rsid w:val="1AFC29C9"/>
    <w:rsid w:val="1CA52F2E"/>
    <w:rsid w:val="1DFE370B"/>
    <w:rsid w:val="1E2D340E"/>
    <w:rsid w:val="1E3630B9"/>
    <w:rsid w:val="238B75F2"/>
    <w:rsid w:val="26EEC2B5"/>
    <w:rsid w:val="29472309"/>
    <w:rsid w:val="29B87497"/>
    <w:rsid w:val="2A636CAC"/>
    <w:rsid w:val="2AE337D3"/>
    <w:rsid w:val="2B406E77"/>
    <w:rsid w:val="2C2A0C43"/>
    <w:rsid w:val="2D1E73A5"/>
    <w:rsid w:val="32717154"/>
    <w:rsid w:val="34B63260"/>
    <w:rsid w:val="37FDA7E2"/>
    <w:rsid w:val="386F48F8"/>
    <w:rsid w:val="39DDD1D1"/>
    <w:rsid w:val="3A314D88"/>
    <w:rsid w:val="3A746883"/>
    <w:rsid w:val="3B332B55"/>
    <w:rsid w:val="3CA15DE9"/>
    <w:rsid w:val="3FE61EE5"/>
    <w:rsid w:val="406508EE"/>
    <w:rsid w:val="406E0C4B"/>
    <w:rsid w:val="408D6263"/>
    <w:rsid w:val="41B40CEE"/>
    <w:rsid w:val="44557097"/>
    <w:rsid w:val="45FC63E2"/>
    <w:rsid w:val="48317291"/>
    <w:rsid w:val="485F7024"/>
    <w:rsid w:val="48E70666"/>
    <w:rsid w:val="4C6877E5"/>
    <w:rsid w:val="4D6A468D"/>
    <w:rsid w:val="4E3042BB"/>
    <w:rsid w:val="4EA86137"/>
    <w:rsid w:val="56CA7FD0"/>
    <w:rsid w:val="57FA38D1"/>
    <w:rsid w:val="5F7D3333"/>
    <w:rsid w:val="5FCE693C"/>
    <w:rsid w:val="61385890"/>
    <w:rsid w:val="63407FCF"/>
    <w:rsid w:val="6504510C"/>
    <w:rsid w:val="687436E1"/>
    <w:rsid w:val="6AC40479"/>
    <w:rsid w:val="6DA45C50"/>
    <w:rsid w:val="6E9A7825"/>
    <w:rsid w:val="6F670F9B"/>
    <w:rsid w:val="737450E0"/>
    <w:rsid w:val="74054476"/>
    <w:rsid w:val="742F38C4"/>
    <w:rsid w:val="74AB66DC"/>
    <w:rsid w:val="74C4154C"/>
    <w:rsid w:val="75956FFF"/>
    <w:rsid w:val="77AA2D01"/>
    <w:rsid w:val="7A7D5E05"/>
    <w:rsid w:val="7CDE1DBD"/>
    <w:rsid w:val="7D943A85"/>
    <w:rsid w:val="7DB0448C"/>
    <w:rsid w:val="7E5F9AA4"/>
    <w:rsid w:val="7FFF2A9E"/>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annotation text"/>
    <w:basedOn w:val="1"/>
    <w:link w:val="13"/>
    <w:qFormat/>
    <w:uiPriority w:val="0"/>
    <w:pPr>
      <w:jc w:val="left"/>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6"/>
    <w:qFormat/>
    <w:uiPriority w:val="0"/>
    <w:rPr>
      <w:b/>
      <w:bCs/>
    </w:r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批注文字 Char"/>
    <w:link w:val="4"/>
    <w:qFormat/>
    <w:uiPriority w:val="0"/>
    <w:rPr>
      <w:kern w:val="2"/>
      <w:sz w:val="21"/>
      <w:szCs w:val="24"/>
    </w:rPr>
  </w:style>
  <w:style w:type="character" w:customStyle="1" w:styleId="14">
    <w:name w:val="批注框文本 Char"/>
    <w:link w:val="5"/>
    <w:qFormat/>
    <w:uiPriority w:val="0"/>
    <w:rPr>
      <w:kern w:val="2"/>
      <w:sz w:val="18"/>
      <w:szCs w:val="18"/>
    </w:rPr>
  </w:style>
  <w:style w:type="character" w:customStyle="1" w:styleId="15">
    <w:name w:val="页眉 Char"/>
    <w:link w:val="7"/>
    <w:qFormat/>
    <w:uiPriority w:val="0"/>
    <w:rPr>
      <w:kern w:val="2"/>
      <w:sz w:val="18"/>
      <w:szCs w:val="18"/>
    </w:rPr>
  </w:style>
  <w:style w:type="character" w:customStyle="1" w:styleId="16">
    <w:name w:val="批注主题 Char"/>
    <w:link w:val="8"/>
    <w:qFormat/>
    <w:uiPriority w:val="0"/>
    <w:rPr>
      <w:b/>
      <w:bCs/>
      <w:kern w:val="2"/>
      <w:sz w:val="21"/>
      <w:szCs w:val="24"/>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qFormat/>
    <w:uiPriority w:val="0"/>
    <w:pPr>
      <w:ind w:leftChars="200"/>
    </w:pPr>
    <w:rPr>
      <w:rFonts w:ascii="Times New Roman" w:hAnsi="Times New Roman" w:eastAsia="宋体" w:cs="Times New Roman"/>
      <w:lang w:val="en-US" w:eastAsia="zh-CN" w:bidi="ar-SA"/>
    </w:rPr>
  </w:style>
  <w:style w:type="paragraph" w:customStyle="1" w:styleId="19">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7132</Words>
  <Characters>10463</Characters>
  <Lines>67</Lines>
  <Paragraphs>18</Paragraphs>
  <TotalTime>3</TotalTime>
  <ScaleCrop>false</ScaleCrop>
  <LinksUpToDate>false</LinksUpToDate>
  <CharactersWithSpaces>10549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2024-07-24T11:26:00Z</dcterms:created>
  <dc:creator>uos</dc:creator>
  <cp:lastModifiedBy>user</cp:lastModifiedBy>
  <cp:lastPrinted>2025-10-31T15:29:00Z</cp:lastPrinted>
  <dcterms:modified xsi:type="dcterms:W3CDTF">2025-11-04T18:23:04Z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62BEC4820EE04D218B436F3F82916A05_13</vt:lpwstr>
  </property>
  <property fmtid="{D5CDD505-2E9C-101B-9397-08002B2CF9AE}" pid="4" name="KSOTemplateDocerSaveRecord">
    <vt:lpwstr>eyJoZGlkIjoiMDNmOWUzYzYxM2ExMzAzYjRiNDNiZWRjNzliYjhjZjAifQ==</vt:lpwstr>
  </property>
</Properties>
</file>