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9756E">
      <w:pPr>
        <w:pStyle w:val="4"/>
        <w:rPr>
          <w:rFonts w:hint="eastAsia" w:ascii="Times New Roman"/>
          <w:sz w:val="20"/>
        </w:rPr>
      </w:pPr>
    </w:p>
    <w:p w14:paraId="69A6D25F">
      <w:pPr>
        <w:pStyle w:val="4"/>
        <w:spacing w:before="5"/>
        <w:rPr>
          <w:rFonts w:ascii="Times New Roman"/>
          <w:sz w:val="21"/>
        </w:rPr>
      </w:pPr>
    </w:p>
    <w:p w14:paraId="139F3977">
      <w:pPr>
        <w:pStyle w:val="4"/>
        <w:tabs>
          <w:tab w:val="left" w:pos="958"/>
        </w:tabs>
        <w:spacing w:before="54"/>
        <w:ind w:left="317"/>
        <w:jc w:val="center"/>
        <w:rPr>
          <w:rFonts w:ascii="黑体" w:eastAsia="黑体"/>
        </w:rPr>
      </w:pPr>
      <w:r>
        <w:rPr>
          <w:rFonts w:hint="eastAsia" w:ascii="黑体" w:eastAsia="黑体"/>
        </w:rPr>
        <w:t>目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录</w:t>
      </w:r>
    </w:p>
    <w:p w14:paraId="29313201">
      <w:pPr>
        <w:pStyle w:val="4"/>
        <w:rPr>
          <w:rFonts w:ascii="黑体"/>
          <w:sz w:val="20"/>
        </w:rPr>
      </w:pPr>
    </w:p>
    <w:p w14:paraId="5E3C26D1">
      <w:pPr>
        <w:pStyle w:val="4"/>
        <w:rPr>
          <w:rFonts w:ascii="黑体"/>
          <w:sz w:val="20"/>
        </w:rPr>
      </w:pPr>
    </w:p>
    <w:p w14:paraId="527FB1D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第一部分 墨脱县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德兴</w:t>
      </w:r>
      <w:r>
        <w:rPr>
          <w:rFonts w:hint="eastAsia" w:ascii="仿宋_GB2312" w:hAnsi="仿宋_GB2312" w:eastAsia="仿宋_GB2312" w:cs="仿宋_GB2312"/>
          <w:sz w:val="32"/>
          <w:szCs w:val="32"/>
        </w:rPr>
        <w:t>乡人民政府概况</w:t>
      </w:r>
    </w:p>
    <w:p w14:paraId="6BCABC0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一、部门决算单位构成</w:t>
      </w:r>
    </w:p>
    <w:p w14:paraId="7B69E97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二、部门职责和机构设置</w:t>
      </w:r>
    </w:p>
    <w:p w14:paraId="33BA4AA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第二部分 墨脱县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德兴</w:t>
      </w:r>
      <w:r>
        <w:rPr>
          <w:rFonts w:hint="eastAsia" w:ascii="仿宋_GB2312" w:hAnsi="仿宋_GB2312" w:eastAsia="仿宋_GB2312" w:cs="仿宋_GB2312"/>
          <w:sz w:val="32"/>
          <w:szCs w:val="32"/>
        </w:rPr>
        <w:t>乡人民政府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年度部门决算明细表</w:t>
      </w:r>
    </w:p>
    <w:p w14:paraId="0391B89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一、收入支出决算总表</w:t>
      </w:r>
    </w:p>
    <w:p w14:paraId="2A3A6A0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二、收入决算表</w:t>
      </w:r>
    </w:p>
    <w:p w14:paraId="6DC682E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三、支出决算表</w:t>
      </w:r>
    </w:p>
    <w:p w14:paraId="68245F0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四、财政拨款收入支出决算总表</w:t>
      </w:r>
    </w:p>
    <w:p w14:paraId="4F0998C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财政拨款支出决算表</w:t>
      </w:r>
    </w:p>
    <w:p w14:paraId="77A4E8D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财政拨款基本支出决算表</w:t>
      </w:r>
    </w:p>
    <w:p w14:paraId="3545097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财政拨款“三公”经费支出决算表</w:t>
      </w:r>
    </w:p>
    <w:p w14:paraId="0DFE3FA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财政拨款收入支出决算表</w:t>
      </w:r>
    </w:p>
    <w:p w14:paraId="54A1364C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第三部分 墨脱县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德兴</w:t>
      </w:r>
      <w:r>
        <w:rPr>
          <w:rFonts w:hint="eastAsia" w:ascii="仿宋_GB2312" w:hAnsi="仿宋_GB2312" w:eastAsia="仿宋_GB2312" w:cs="仿宋_GB2312"/>
          <w:sz w:val="32"/>
          <w:szCs w:val="32"/>
        </w:rPr>
        <w:t>乡人民政府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年度部门决算数据分析</w:t>
      </w:r>
    </w:p>
    <w:p w14:paraId="1C40341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第四部分 名词解释</w:t>
      </w:r>
    </w:p>
    <w:p w14:paraId="14DC8B5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5ED28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92269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12B17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0B5CB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22592C">
      <w:pPr>
        <w:pStyle w:val="4"/>
        <w:spacing w:before="32"/>
        <w:ind w:left="476"/>
        <w:jc w:val="center"/>
        <w:rPr>
          <w:rFonts w:ascii="黑体" w:eastAsia="黑体"/>
        </w:rPr>
      </w:pPr>
      <w:r>
        <w:rPr>
          <w:rFonts w:hint="eastAsia" w:ascii="黑体" w:eastAsia="黑体"/>
        </w:rPr>
        <w:t>第一部分 墨脱县德兴乡人民政府构成情况</w:t>
      </w:r>
    </w:p>
    <w:p w14:paraId="19B18FFA">
      <w:pPr>
        <w:pStyle w:val="4"/>
        <w:rPr>
          <w:rFonts w:ascii="黑体"/>
        </w:rPr>
      </w:pPr>
    </w:p>
    <w:p w14:paraId="793D8B66">
      <w:pPr>
        <w:pStyle w:val="4"/>
        <w:spacing w:before="3"/>
        <w:rPr>
          <w:rFonts w:ascii="黑体"/>
          <w:sz w:val="23"/>
        </w:rPr>
      </w:pPr>
    </w:p>
    <w:p w14:paraId="6A1F661C">
      <w:pPr>
        <w:pStyle w:val="4"/>
        <w:ind w:left="760"/>
        <w:rPr>
          <w:rFonts w:ascii="黑体" w:eastAsia="黑体"/>
        </w:rPr>
      </w:pPr>
      <w:r>
        <w:rPr>
          <w:rFonts w:hint="eastAsia" w:ascii="黑体" w:eastAsia="黑体"/>
        </w:rPr>
        <w:t>一、部门决算单位构成</w:t>
      </w:r>
    </w:p>
    <w:p w14:paraId="464C1A95"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德兴乡人民政府为基层一级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单位，财务实行机关统一核算管理。</w:t>
      </w:r>
    </w:p>
    <w:p w14:paraId="2BEA229E">
      <w:pPr>
        <w:ind w:firstLine="640"/>
        <w:outlineLvl w:val="1"/>
        <w:rPr>
          <w:rFonts w:hint="eastAsia" w:ascii="黑体" w:hAnsi="黑体" w:eastAsia="黑体" w:cs="方正大标宋简体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方正大标宋简体"/>
          <w:color w:val="000000"/>
          <w:sz w:val="32"/>
          <w:szCs w:val="32"/>
        </w:rPr>
        <w:t>部门职责和机构设置</w:t>
      </w:r>
    </w:p>
    <w:p w14:paraId="702EF6E3">
      <w:pPr>
        <w:numPr>
          <w:ilvl w:val="0"/>
          <w:numId w:val="1"/>
        </w:numPr>
        <w:ind w:left="640"/>
        <w:jc w:val="both"/>
        <w:outlineLvl w:val="2"/>
        <w:rPr>
          <w:rFonts w:hint="eastAsia" w:ascii="楷体" w:hAnsi="楷体" w:eastAsia="楷体" w:cs="仿宋_GB2312"/>
          <w:color w:val="00000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sz w:val="32"/>
          <w:szCs w:val="32"/>
        </w:rPr>
        <w:t>部门职责</w:t>
      </w:r>
    </w:p>
    <w:p w14:paraId="03A086DF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1、落实政策。宣传、落实好党的路线、方针、政策和国家的法律、法规；</w:t>
      </w:r>
    </w:p>
    <w:p w14:paraId="707CDDCB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2、促进发展。编制好科学发展规划，营造好科学发展环境，突出我乡特色，加强城镇建设，发展特色经济；</w:t>
      </w:r>
    </w:p>
    <w:p w14:paraId="6E434465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3、维护稳定。坚持“立党为公，执政为民”，紧紧围绕实现和维护群众利益开展工作，突出解决人民群众最关心、最直接、最现实的利益问题，加强和巩固农村基层政权和民主法制建设，加强社会治安综合治理；</w:t>
      </w:r>
    </w:p>
    <w:p w14:paraId="5DD0042E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4、提供服务。进一步发展和完善农业社会化服务体系，引导各类协会和农村专业合作经济组织发展；发展农村社会公益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事业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和集体公益事业；提供政策、科技、市场信息和社会救济、救助服务。</w:t>
      </w:r>
    </w:p>
    <w:p w14:paraId="21410C5A">
      <w:pPr>
        <w:ind w:firstLine="640" w:firstLineChars="200"/>
        <w:outlineLvl w:val="2"/>
        <w:rPr>
          <w:rFonts w:hint="eastAsia"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（二）机构设置</w:t>
      </w:r>
    </w:p>
    <w:p w14:paraId="6F12155F">
      <w:pPr>
        <w:pStyle w:val="4"/>
        <w:ind w:left="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内设机构5个。分别为：</w:t>
      </w:r>
      <w:r>
        <w:rPr>
          <w:rFonts w:hint="eastAsia" w:ascii="仿宋_GB2312" w:hAnsi="仿宋_GB2312" w:eastAsia="仿宋_GB2312"/>
          <w:sz w:val="32"/>
          <w:lang w:eastAsia="zh-CN"/>
        </w:rPr>
        <w:t>党政综合办公室（财政所）</w:t>
      </w:r>
      <w:r>
        <w:rPr>
          <w:rFonts w:hint="eastAsia" w:ascii="仿宋_GB2312" w:hAnsi="仿宋_GB2312" w:eastAsia="仿宋_GB2312"/>
          <w:sz w:val="32"/>
        </w:rPr>
        <w:t>、经济发展</w:t>
      </w:r>
      <w:r>
        <w:rPr>
          <w:rFonts w:hint="eastAsia" w:ascii="仿宋_GB2312" w:hAnsi="仿宋_GB2312" w:eastAsia="仿宋_GB2312"/>
          <w:sz w:val="32"/>
          <w:lang w:eastAsia="zh-CN"/>
        </w:rPr>
        <w:t>办公室、平安建设办公室、生态环境和自然资源办公室。</w:t>
      </w:r>
      <w:r>
        <w:rPr>
          <w:rFonts w:hint="eastAsia" w:ascii="仿宋_GB2312" w:hAnsi="仿宋_GB2312" w:eastAsia="仿宋_GB2312"/>
          <w:sz w:val="32"/>
        </w:rPr>
        <w:t>下属事业单位4个。分别为：</w:t>
      </w:r>
      <w:r>
        <w:rPr>
          <w:rFonts w:hint="eastAsia" w:ascii="仿宋_GB2312" w:hAnsi="仿宋_GB2312" w:eastAsia="仿宋_GB2312"/>
          <w:sz w:val="32"/>
          <w:lang w:eastAsia="zh-CN"/>
        </w:rPr>
        <w:t>便民服务</w:t>
      </w:r>
      <w:r>
        <w:rPr>
          <w:rFonts w:hint="eastAsia" w:ascii="仿宋_GB2312" w:hAnsi="仿宋_GB2312" w:eastAsia="仿宋_GB2312"/>
          <w:sz w:val="32"/>
        </w:rPr>
        <w:t>中心、文化服务中心、农牧综合服务中心、卫生院。</w:t>
      </w:r>
    </w:p>
    <w:p w14:paraId="3CE5B110">
      <w:pPr>
        <w:pStyle w:val="4"/>
        <w:spacing w:before="55"/>
        <w:ind w:left="911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第二部分 德兴乡人民政府 </w:t>
      </w:r>
      <w:r>
        <w:rPr>
          <w:rFonts w:hint="eastAsia" w:ascii="黑体" w:eastAsia="黑体"/>
          <w:lang w:eastAsia="zh-CN"/>
        </w:rPr>
        <w:t>202</w:t>
      </w:r>
      <w:r>
        <w:rPr>
          <w:rFonts w:hint="eastAsia" w:ascii="黑体" w:eastAsia="黑体"/>
          <w:lang w:val="en-US" w:eastAsia="zh-CN"/>
        </w:rPr>
        <w:t>3</w:t>
      </w:r>
      <w:r>
        <w:rPr>
          <w:rFonts w:hint="eastAsia" w:ascii="黑体" w:eastAsia="黑体"/>
        </w:rPr>
        <w:t>年度部门决算明细表</w:t>
      </w:r>
      <w:r>
        <w:rPr>
          <w:rFonts w:hint="eastAsia" w:ascii="黑体" w:eastAsia="黑体"/>
          <w:lang w:eastAsia="zh-CN"/>
        </w:rPr>
        <w:t>（</w:t>
      </w:r>
      <w:r>
        <w:rPr>
          <w:rFonts w:hint="eastAsia" w:ascii="黑体" w:eastAsia="黑体"/>
        </w:rPr>
        <w:t>详细见附表）</w:t>
      </w:r>
    </w:p>
    <w:p w14:paraId="4C99B88B">
      <w:pPr>
        <w:pStyle w:val="4"/>
        <w:spacing w:before="55"/>
        <w:ind w:left="911"/>
        <w:jc w:val="center"/>
        <w:rPr>
          <w:rFonts w:ascii="黑体" w:eastAsia="黑体"/>
        </w:rPr>
      </w:pPr>
      <w:r>
        <w:rPr>
          <w:rFonts w:hint="eastAsia" w:ascii="黑体" w:eastAsia="黑体"/>
        </w:rPr>
        <w:t xml:space="preserve">第三部分 德兴乡人民政府 </w:t>
      </w:r>
      <w:r>
        <w:rPr>
          <w:rFonts w:hint="eastAsia" w:ascii="黑体" w:eastAsia="黑体"/>
          <w:lang w:eastAsia="zh-CN"/>
        </w:rPr>
        <w:t>202</w:t>
      </w:r>
      <w:r>
        <w:rPr>
          <w:rFonts w:hint="eastAsia" w:ascii="黑体" w:eastAsia="黑体"/>
          <w:lang w:val="en-US" w:eastAsia="zh-CN"/>
        </w:rPr>
        <w:t>3</w:t>
      </w:r>
      <w:r>
        <w:rPr>
          <w:rFonts w:hint="eastAsia" w:ascii="黑体" w:eastAsia="黑体"/>
        </w:rPr>
        <w:t>年度部门决算数据分析</w:t>
      </w:r>
    </w:p>
    <w:p w14:paraId="40C799BA">
      <w:pPr>
        <w:pStyle w:val="4"/>
        <w:rPr>
          <w:rFonts w:ascii="黑体"/>
        </w:rPr>
      </w:pPr>
    </w:p>
    <w:p w14:paraId="28EB1B25">
      <w:pPr>
        <w:pStyle w:val="3"/>
        <w:spacing w:before="283"/>
        <w:jc w:val="both"/>
      </w:pPr>
    </w:p>
    <w:p w14:paraId="256F2D7F">
      <w:pPr>
        <w:pStyle w:val="3"/>
        <w:spacing w:before="283"/>
        <w:jc w:val="both"/>
      </w:pPr>
      <w:r>
        <w:t>一、 收入支出决算总体情况说明</w:t>
      </w:r>
    </w:p>
    <w:p w14:paraId="5CFCF3C4">
      <w:pPr>
        <w:pStyle w:val="4"/>
        <w:spacing w:before="229" w:line="374" w:lineRule="auto"/>
        <w:ind w:left="122" w:right="282" w:firstLine="640"/>
        <w:jc w:val="both"/>
      </w:pP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3</w:t>
      </w:r>
      <w:r>
        <w:rPr>
          <w:spacing w:val="-30"/>
        </w:rPr>
        <w:t>年度收</w:t>
      </w:r>
      <w:r>
        <w:rPr>
          <w:rFonts w:hint="eastAsia"/>
          <w:spacing w:val="-30"/>
          <w:lang w:eastAsia="zh-CN"/>
        </w:rPr>
        <w:t>入</w:t>
      </w:r>
      <w:r>
        <w:rPr>
          <w:rFonts w:hint="eastAsia"/>
          <w:spacing w:val="-30"/>
          <w:lang w:val="en-US" w:eastAsia="zh-CN"/>
        </w:rPr>
        <w:t>24091923.60元</w:t>
      </w:r>
      <w:r>
        <w:rPr>
          <w:rFonts w:hint="eastAsia"/>
        </w:rPr>
        <w:t>、</w:t>
      </w:r>
      <w:r>
        <w:rPr>
          <w:spacing w:val="-30"/>
        </w:rPr>
        <w:t>支</w:t>
      </w:r>
      <w:r>
        <w:rPr>
          <w:rFonts w:hint="eastAsia"/>
          <w:spacing w:val="-30"/>
          <w:lang w:eastAsia="zh-CN"/>
        </w:rPr>
        <w:t>出</w:t>
      </w:r>
      <w:r>
        <w:rPr>
          <w:rFonts w:hint="eastAsia"/>
          <w:spacing w:val="-30"/>
          <w:lang w:val="en-US" w:eastAsia="zh-CN"/>
        </w:rPr>
        <w:t>24091923.60</w:t>
      </w:r>
      <w:r>
        <w:rPr>
          <w:spacing w:val="-32"/>
        </w:rPr>
        <w:t xml:space="preserve">元，与 </w:t>
      </w:r>
      <w:r>
        <w:rPr>
          <w:rFonts w:hint="eastAsia"/>
          <w:lang w:val="en-US" w:eastAsia="zh-CN"/>
        </w:rPr>
        <w:t>2022</w:t>
      </w:r>
      <w:r>
        <w:rPr>
          <w:spacing w:val="-18"/>
        </w:rPr>
        <w:t>年相比，收</w:t>
      </w:r>
      <w:r>
        <w:rPr>
          <w:rFonts w:hint="eastAsia"/>
          <w:spacing w:val="-18"/>
          <w:lang w:eastAsia="zh-CN"/>
        </w:rPr>
        <w:t>入增加</w:t>
      </w:r>
      <w:r>
        <w:rPr>
          <w:rFonts w:hint="eastAsia"/>
          <w:spacing w:val="-18"/>
          <w:lang w:val="en-US" w:eastAsia="zh-CN"/>
        </w:rPr>
        <w:t>4347023.60元</w:t>
      </w:r>
      <w:r>
        <w:rPr>
          <w:spacing w:val="-18"/>
        </w:rPr>
        <w:t>、支</w:t>
      </w:r>
      <w:r>
        <w:rPr>
          <w:rFonts w:hint="eastAsia"/>
          <w:spacing w:val="-18"/>
          <w:lang w:eastAsia="zh-CN"/>
        </w:rPr>
        <w:t>出增加</w:t>
      </w:r>
      <w:r>
        <w:rPr>
          <w:rFonts w:hint="eastAsia"/>
          <w:spacing w:val="-18"/>
          <w:lang w:val="en-US" w:eastAsia="zh-CN"/>
        </w:rPr>
        <w:t>4347023.60</w:t>
      </w:r>
      <w:r>
        <w:rPr>
          <w:rFonts w:hint="eastAsia"/>
          <w:lang w:val="en-US" w:eastAsia="zh-CN"/>
        </w:rPr>
        <w:t>元</w:t>
      </w:r>
      <w:r>
        <w:rPr>
          <w:spacing w:val="-33"/>
        </w:rPr>
        <w:t>，</w:t>
      </w:r>
      <w:r>
        <w:rPr>
          <w:spacing w:val="-4"/>
        </w:rPr>
        <w:t>主要是受人员变动的影响</w:t>
      </w:r>
      <w:r>
        <w:rPr>
          <w:spacing w:val="-6"/>
        </w:rPr>
        <w:t>以及人员正常晋升、晋档，按规定发放的工资福利</w:t>
      </w:r>
      <w:r>
        <w:rPr>
          <w:rFonts w:hint="eastAsia"/>
          <w:spacing w:val="-6"/>
          <w:lang w:eastAsia="zh-CN"/>
        </w:rPr>
        <w:t>增加</w:t>
      </w:r>
      <w:r>
        <w:rPr>
          <w:spacing w:val="-6"/>
        </w:rPr>
        <w:t>以及单位的公用经费</w:t>
      </w:r>
      <w:r>
        <w:rPr>
          <w:rFonts w:hint="eastAsia"/>
          <w:spacing w:val="-6"/>
          <w:lang w:eastAsia="zh-CN"/>
        </w:rPr>
        <w:t>增加</w:t>
      </w:r>
      <w:r>
        <w:rPr>
          <w:spacing w:val="-6"/>
        </w:rPr>
        <w:t>等。</w:t>
      </w:r>
    </w:p>
    <w:p w14:paraId="193B256D">
      <w:pPr>
        <w:pStyle w:val="3"/>
        <w:tabs>
          <w:tab w:val="left" w:pos="1802"/>
        </w:tabs>
        <w:ind w:left="0" w:firstLine="643" w:firstLineChars="200"/>
      </w:pPr>
      <w:r>
        <w:t>二、收入决算情况说明</w:t>
      </w:r>
    </w:p>
    <w:p w14:paraId="6A487044">
      <w:pPr>
        <w:pStyle w:val="4"/>
        <w:spacing w:before="229" w:line="374" w:lineRule="auto"/>
        <w:ind w:left="122" w:right="235" w:firstLine="640"/>
      </w:pPr>
      <w:r>
        <w:t>本年收入合计</w:t>
      </w:r>
      <w:r>
        <w:rPr>
          <w:rFonts w:hint="eastAsia"/>
          <w:spacing w:val="-30"/>
          <w:lang w:val="en-US" w:eastAsia="zh-CN"/>
        </w:rPr>
        <w:t>24091923.60</w:t>
      </w:r>
      <w:r>
        <w:t>元，</w:t>
      </w:r>
      <w:r>
        <w:rPr>
          <w:rFonts w:hint="eastAsia"/>
          <w:lang w:eastAsia="zh-CN"/>
        </w:rPr>
        <w:t>其中</w:t>
      </w:r>
      <w:r>
        <w:rPr>
          <w:rFonts w:hint="eastAsia"/>
          <w:lang w:val="en-US" w:eastAsia="zh-CN"/>
        </w:rPr>
        <w:t>20340566.09元为</w:t>
      </w:r>
      <w:r>
        <w:t>财政拨款收入</w:t>
      </w:r>
      <w:r>
        <w:rPr>
          <w:rFonts w:hint="eastAsia"/>
          <w:lang w:eastAsia="zh-CN"/>
        </w:rPr>
        <w:t>，年初结转和结余收入</w:t>
      </w:r>
      <w:r>
        <w:rPr>
          <w:rFonts w:hint="eastAsia"/>
          <w:lang w:val="en-US" w:eastAsia="zh-CN"/>
        </w:rPr>
        <w:t>3751357.51元</w:t>
      </w:r>
      <w:r>
        <w:t>。</w:t>
      </w:r>
    </w:p>
    <w:p w14:paraId="7880862E">
      <w:pPr>
        <w:pStyle w:val="3"/>
        <w:tabs>
          <w:tab w:val="left" w:pos="1802"/>
        </w:tabs>
        <w:spacing w:line="408" w:lineRule="exact"/>
      </w:pPr>
      <w:r>
        <w:t>三、支出决算情况说明</w:t>
      </w:r>
    </w:p>
    <w:p w14:paraId="734CC1E5">
      <w:pPr>
        <w:pStyle w:val="4"/>
        <w:spacing w:before="228" w:line="374" w:lineRule="auto"/>
        <w:ind w:left="122" w:right="280" w:firstLine="640"/>
      </w:pPr>
      <w:r>
        <w:rPr>
          <w:spacing w:val="-17"/>
        </w:rPr>
        <w:t>本年支出</w:t>
      </w:r>
      <w:r>
        <w:rPr>
          <w:rFonts w:hint="eastAsia"/>
          <w:spacing w:val="-30"/>
          <w:lang w:val="en-US" w:eastAsia="zh-CN"/>
        </w:rPr>
        <w:t>24091923.60</w:t>
      </w:r>
      <w:r>
        <w:rPr>
          <w:spacing w:val="-32"/>
        </w:rPr>
        <w:t>元</w:t>
      </w:r>
      <w:r>
        <w:rPr>
          <w:spacing w:val="-22"/>
        </w:rPr>
        <w:t>，基本支出</w:t>
      </w:r>
      <w:r>
        <w:rPr>
          <w:rFonts w:hint="eastAsia"/>
          <w:spacing w:val="-30"/>
          <w:lang w:val="en-US" w:eastAsia="zh-CN"/>
        </w:rPr>
        <w:t>14886472.5</w:t>
      </w:r>
      <w:r>
        <w:rPr>
          <w:spacing w:val="-14"/>
        </w:rPr>
        <w:t>元，</w:t>
      </w:r>
      <w:r>
        <w:rPr>
          <w:rFonts w:hint="eastAsia"/>
          <w:spacing w:val="-14"/>
          <w:lang w:eastAsia="zh-CN"/>
        </w:rPr>
        <w:t>项目支出</w:t>
      </w:r>
      <w:r>
        <w:rPr>
          <w:rFonts w:hint="eastAsia"/>
          <w:spacing w:val="-14"/>
          <w:lang w:val="en-US" w:eastAsia="zh-CN"/>
        </w:rPr>
        <w:t>9205451.10元。</w:t>
      </w:r>
    </w:p>
    <w:p w14:paraId="7A31725B">
      <w:pPr>
        <w:pStyle w:val="3"/>
        <w:tabs>
          <w:tab w:val="left" w:pos="1802"/>
        </w:tabs>
        <w:spacing w:line="405" w:lineRule="exact"/>
      </w:pPr>
      <w:r>
        <w:t>四、财政拨款收入支出决算总体情况说明</w:t>
      </w:r>
    </w:p>
    <w:p w14:paraId="7443F412">
      <w:pPr>
        <w:pStyle w:val="4"/>
        <w:spacing w:before="229" w:line="374" w:lineRule="auto"/>
        <w:ind w:left="122" w:right="282" w:firstLine="640"/>
        <w:jc w:val="both"/>
      </w:pP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3</w:t>
      </w:r>
      <w:r>
        <w:rPr>
          <w:spacing w:val="-30"/>
        </w:rPr>
        <w:t>年度收</w:t>
      </w:r>
      <w:r>
        <w:rPr>
          <w:rFonts w:hint="eastAsia"/>
          <w:spacing w:val="-30"/>
          <w:lang w:eastAsia="zh-CN"/>
        </w:rPr>
        <w:t>入</w:t>
      </w:r>
      <w:r>
        <w:rPr>
          <w:rFonts w:hint="eastAsia"/>
          <w:spacing w:val="-30"/>
          <w:lang w:val="en-US" w:eastAsia="zh-CN"/>
        </w:rPr>
        <w:t>24091923.60元</w:t>
      </w:r>
      <w:r>
        <w:rPr>
          <w:rFonts w:hint="eastAsia"/>
        </w:rPr>
        <w:t>、</w:t>
      </w:r>
      <w:r>
        <w:rPr>
          <w:spacing w:val="-30"/>
        </w:rPr>
        <w:t>支</w:t>
      </w:r>
      <w:r>
        <w:rPr>
          <w:rFonts w:hint="eastAsia"/>
          <w:spacing w:val="-30"/>
          <w:lang w:eastAsia="zh-CN"/>
        </w:rPr>
        <w:t>出</w:t>
      </w:r>
      <w:r>
        <w:rPr>
          <w:rFonts w:hint="eastAsia"/>
          <w:spacing w:val="-30"/>
          <w:lang w:val="en-US" w:eastAsia="zh-CN"/>
        </w:rPr>
        <w:t>24091923.60</w:t>
      </w:r>
      <w:r>
        <w:rPr>
          <w:spacing w:val="-32"/>
        </w:rPr>
        <w:t xml:space="preserve">元，与 </w:t>
      </w:r>
      <w:r>
        <w:rPr>
          <w:rFonts w:hint="eastAsia"/>
          <w:lang w:val="en-US" w:eastAsia="zh-CN"/>
        </w:rPr>
        <w:t>2022</w:t>
      </w:r>
      <w:r>
        <w:rPr>
          <w:spacing w:val="-18"/>
        </w:rPr>
        <w:t>年相比，收</w:t>
      </w:r>
      <w:r>
        <w:rPr>
          <w:rFonts w:hint="eastAsia"/>
          <w:spacing w:val="-18"/>
          <w:lang w:eastAsia="zh-CN"/>
        </w:rPr>
        <w:t>入增加</w:t>
      </w:r>
      <w:r>
        <w:rPr>
          <w:rFonts w:hint="eastAsia"/>
          <w:spacing w:val="-18"/>
          <w:lang w:val="en-US" w:eastAsia="zh-CN"/>
        </w:rPr>
        <w:t>4347023.60元</w:t>
      </w:r>
      <w:r>
        <w:rPr>
          <w:spacing w:val="-18"/>
        </w:rPr>
        <w:t>、支</w:t>
      </w:r>
      <w:r>
        <w:rPr>
          <w:rFonts w:hint="eastAsia"/>
          <w:spacing w:val="-18"/>
          <w:lang w:eastAsia="zh-CN"/>
        </w:rPr>
        <w:t>出增加</w:t>
      </w:r>
      <w:r>
        <w:rPr>
          <w:rFonts w:hint="eastAsia"/>
          <w:spacing w:val="-18"/>
          <w:lang w:val="en-US" w:eastAsia="zh-CN"/>
        </w:rPr>
        <w:t>4347023.60</w:t>
      </w:r>
      <w:r>
        <w:rPr>
          <w:rFonts w:hint="eastAsia"/>
          <w:lang w:val="en-US" w:eastAsia="zh-CN"/>
        </w:rPr>
        <w:t>元</w:t>
      </w:r>
      <w:r>
        <w:rPr>
          <w:spacing w:val="-33"/>
        </w:rPr>
        <w:t>，</w:t>
      </w:r>
      <w:r>
        <w:rPr>
          <w:spacing w:val="-4"/>
        </w:rPr>
        <w:t>主要是受人员变动的影响</w:t>
      </w:r>
      <w:r>
        <w:rPr>
          <w:spacing w:val="-6"/>
        </w:rPr>
        <w:t>以及人员正常晋升、晋档，按规定发放的工资福利</w:t>
      </w:r>
      <w:r>
        <w:rPr>
          <w:rFonts w:hint="eastAsia"/>
          <w:spacing w:val="-6"/>
          <w:lang w:eastAsia="zh-CN"/>
        </w:rPr>
        <w:t>增加</w:t>
      </w:r>
      <w:r>
        <w:rPr>
          <w:spacing w:val="-6"/>
        </w:rPr>
        <w:t>以及单位的公用经费</w:t>
      </w:r>
      <w:r>
        <w:rPr>
          <w:rFonts w:hint="eastAsia"/>
          <w:spacing w:val="-6"/>
          <w:lang w:eastAsia="zh-CN"/>
        </w:rPr>
        <w:t>增加</w:t>
      </w:r>
      <w:r>
        <w:rPr>
          <w:spacing w:val="-6"/>
        </w:rPr>
        <w:t>等。</w:t>
      </w:r>
    </w:p>
    <w:p w14:paraId="72EC39A4">
      <w:pPr>
        <w:pStyle w:val="3"/>
        <w:spacing w:before="6"/>
        <w:ind w:left="0" w:leftChars="0" w:firstLine="0" w:firstLineChars="0"/>
        <w:jc w:val="both"/>
      </w:pPr>
      <w:r>
        <w:rPr>
          <w:rFonts w:hint="eastAsia"/>
          <w:lang w:val="en-US" w:eastAsia="zh-CN"/>
        </w:rPr>
        <w:t xml:space="preserve">     </w:t>
      </w:r>
      <w:r>
        <w:t>五、一般公共</w:t>
      </w:r>
      <w:r>
        <w:rPr>
          <w:rFonts w:hint="eastAsia"/>
          <w:lang w:eastAsia="zh-CN"/>
        </w:rPr>
        <w:t>决算</w:t>
      </w:r>
      <w:r>
        <w:t>财政拨款支出决算情况说明</w:t>
      </w:r>
    </w:p>
    <w:p w14:paraId="49D250EB">
      <w:pPr>
        <w:spacing w:before="229"/>
        <w:ind w:left="763"/>
        <w:rPr>
          <w:rFonts w:ascii="仿宋" w:eastAsia="仿宋"/>
          <w:b/>
          <w:sz w:val="32"/>
        </w:rPr>
      </w:pPr>
      <w:r>
        <w:rPr>
          <w:rFonts w:hint="eastAsia" w:ascii="仿宋" w:eastAsia="仿宋"/>
          <w:b/>
          <w:sz w:val="32"/>
        </w:rPr>
        <w:t>（一）财政拨款支出决算总体情况</w:t>
      </w:r>
    </w:p>
    <w:p w14:paraId="6D1E29BC">
      <w:pPr>
        <w:pStyle w:val="4"/>
        <w:spacing w:before="228" w:line="374" w:lineRule="auto"/>
        <w:ind w:left="122" w:right="282" w:firstLine="640"/>
        <w:jc w:val="both"/>
      </w:pP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3</w:t>
      </w:r>
      <w:r>
        <w:rPr>
          <w:spacing w:val="-30"/>
        </w:rPr>
        <w:t>年度收</w:t>
      </w:r>
      <w:r>
        <w:rPr>
          <w:rFonts w:hint="eastAsia"/>
          <w:spacing w:val="-30"/>
          <w:lang w:eastAsia="zh-CN"/>
        </w:rPr>
        <w:t>入</w:t>
      </w:r>
      <w:r>
        <w:rPr>
          <w:rFonts w:hint="eastAsia"/>
          <w:spacing w:val="-30"/>
          <w:lang w:val="en-US" w:eastAsia="zh-CN"/>
        </w:rPr>
        <w:t>24091923.60元</w:t>
      </w:r>
      <w:r>
        <w:rPr>
          <w:rFonts w:hint="eastAsia"/>
        </w:rPr>
        <w:t>、</w:t>
      </w:r>
      <w:r>
        <w:rPr>
          <w:spacing w:val="-30"/>
        </w:rPr>
        <w:t>支</w:t>
      </w:r>
      <w:r>
        <w:rPr>
          <w:rFonts w:hint="eastAsia"/>
          <w:spacing w:val="-30"/>
          <w:lang w:eastAsia="zh-CN"/>
        </w:rPr>
        <w:t>出</w:t>
      </w:r>
      <w:r>
        <w:rPr>
          <w:rFonts w:hint="eastAsia"/>
          <w:spacing w:val="-30"/>
          <w:lang w:val="en-US" w:eastAsia="zh-CN"/>
        </w:rPr>
        <w:t>24091923.60</w:t>
      </w:r>
      <w:r>
        <w:rPr>
          <w:spacing w:val="-32"/>
        </w:rPr>
        <w:t xml:space="preserve">元，与 </w:t>
      </w:r>
      <w:r>
        <w:rPr>
          <w:rFonts w:hint="eastAsia"/>
          <w:lang w:val="en-US" w:eastAsia="zh-CN"/>
        </w:rPr>
        <w:t>2022</w:t>
      </w:r>
      <w:r>
        <w:rPr>
          <w:spacing w:val="-18"/>
        </w:rPr>
        <w:t>年相比，收</w:t>
      </w:r>
      <w:r>
        <w:rPr>
          <w:rFonts w:hint="eastAsia"/>
          <w:spacing w:val="-18"/>
          <w:lang w:eastAsia="zh-CN"/>
        </w:rPr>
        <w:t>入增加</w:t>
      </w:r>
      <w:r>
        <w:rPr>
          <w:rFonts w:hint="eastAsia"/>
          <w:spacing w:val="-18"/>
          <w:lang w:val="en-US" w:eastAsia="zh-CN"/>
        </w:rPr>
        <w:t>4347023.60元</w:t>
      </w:r>
      <w:r>
        <w:rPr>
          <w:spacing w:val="-18"/>
        </w:rPr>
        <w:t>、支</w:t>
      </w:r>
      <w:r>
        <w:rPr>
          <w:rFonts w:hint="eastAsia"/>
          <w:spacing w:val="-18"/>
          <w:lang w:eastAsia="zh-CN"/>
        </w:rPr>
        <w:t>出增加</w:t>
      </w:r>
      <w:r>
        <w:rPr>
          <w:rFonts w:hint="eastAsia"/>
          <w:spacing w:val="-18"/>
          <w:lang w:val="en-US" w:eastAsia="zh-CN"/>
        </w:rPr>
        <w:t>4347023.60</w:t>
      </w:r>
      <w:r>
        <w:rPr>
          <w:rFonts w:hint="eastAsia"/>
          <w:lang w:val="en-US" w:eastAsia="zh-CN"/>
        </w:rPr>
        <w:t>元</w:t>
      </w:r>
      <w:r>
        <w:rPr>
          <w:spacing w:val="-33"/>
        </w:rPr>
        <w:t>，</w:t>
      </w:r>
      <w:r>
        <w:rPr>
          <w:spacing w:val="-3"/>
        </w:rPr>
        <w:t>主要是受人员变动的影响以及</w:t>
      </w:r>
      <w:r>
        <w:rPr>
          <w:spacing w:val="-5"/>
        </w:rPr>
        <w:t>人员正常晋升、晋档，</w:t>
      </w:r>
      <w:r>
        <w:rPr>
          <w:rFonts w:hint="eastAsia"/>
          <w:spacing w:val="-5"/>
          <w:lang w:eastAsia="zh-CN"/>
        </w:rPr>
        <w:t>按照人头核定的公用经费变动；</w:t>
      </w:r>
      <w:r>
        <w:rPr>
          <w:spacing w:val="-5"/>
        </w:rPr>
        <w:t>按规定发放的工资福利、保险、公积金等</w:t>
      </w:r>
      <w:r>
        <w:rPr>
          <w:rFonts w:hint="eastAsia"/>
          <w:spacing w:val="-5"/>
          <w:lang w:eastAsia="zh-CN"/>
        </w:rPr>
        <w:t>变动</w:t>
      </w:r>
      <w:r>
        <w:rPr>
          <w:spacing w:val="-5"/>
        </w:rPr>
        <w:t>。</w:t>
      </w:r>
    </w:p>
    <w:p w14:paraId="24496356">
      <w:pPr>
        <w:pStyle w:val="3"/>
        <w:spacing w:line="403" w:lineRule="exact"/>
        <w:ind w:left="763"/>
      </w:pPr>
      <w:r>
        <w:t>（二）财政拨款支出决算结构情况</w:t>
      </w:r>
    </w:p>
    <w:p w14:paraId="525F8B4A">
      <w:pPr>
        <w:spacing w:line="360" w:lineRule="auto"/>
        <w:ind w:firstLine="640" w:firstLineChars="200"/>
        <w:rPr>
          <w:rFonts w:hint="eastAsia" w:ascii="仿宋" w:eastAsia="仿宋"/>
          <w:sz w:val="32"/>
          <w:lang w:val="en-US" w:eastAsia="zh-CN"/>
        </w:rPr>
      </w:pPr>
      <w:r>
        <w:rPr>
          <w:rFonts w:hint="eastAsia" w:ascii="仿宋" w:eastAsia="仿宋"/>
          <w:sz w:val="32"/>
          <w:lang w:eastAsia="zh-CN"/>
        </w:rPr>
        <w:t>202</w:t>
      </w:r>
      <w:r>
        <w:rPr>
          <w:rFonts w:hint="eastAsia" w:ascii="仿宋" w:eastAsia="仿宋"/>
          <w:sz w:val="32"/>
          <w:lang w:val="en-US" w:eastAsia="zh-CN"/>
        </w:rPr>
        <w:t>3</w:t>
      </w:r>
      <w:r>
        <w:rPr>
          <w:rFonts w:hint="eastAsia" w:ascii="仿宋" w:eastAsia="仿宋"/>
          <w:spacing w:val="-16"/>
          <w:sz w:val="32"/>
        </w:rPr>
        <w:t xml:space="preserve"> 年度财政拨款支出主要用于以下方面：</w:t>
      </w:r>
      <w:r>
        <w:rPr>
          <w:rFonts w:hint="eastAsia" w:ascii="仿宋" w:eastAsia="仿宋"/>
          <w:b/>
          <w:sz w:val="32"/>
        </w:rPr>
        <w:t>一般公共服</w:t>
      </w:r>
      <w:r>
        <w:rPr>
          <w:rFonts w:hint="eastAsia" w:ascii="仿宋" w:eastAsia="仿宋"/>
          <w:b/>
          <w:spacing w:val="-53"/>
          <w:sz w:val="32"/>
        </w:rPr>
        <w:t>务</w:t>
      </w:r>
      <w:r>
        <w:rPr>
          <w:rFonts w:hint="eastAsia" w:ascii="仿宋" w:eastAsia="仿宋"/>
          <w:b/>
          <w:sz w:val="32"/>
        </w:rPr>
        <w:t>（类</w:t>
      </w:r>
      <w:r>
        <w:rPr>
          <w:rFonts w:hint="eastAsia" w:ascii="仿宋" w:eastAsia="仿宋"/>
          <w:b/>
          <w:spacing w:val="-53"/>
          <w:sz w:val="32"/>
        </w:rPr>
        <w:t>）</w:t>
      </w:r>
      <w:r>
        <w:rPr>
          <w:rFonts w:hint="eastAsia" w:ascii="仿宋" w:eastAsia="仿宋"/>
          <w:spacing w:val="-29"/>
          <w:sz w:val="32"/>
        </w:rPr>
        <w:t>支出</w:t>
      </w:r>
      <w:r>
        <w:rPr>
          <w:rFonts w:hint="eastAsia" w:ascii="仿宋" w:eastAsia="仿宋"/>
          <w:spacing w:val="-29"/>
          <w:sz w:val="32"/>
          <w:lang w:val="en-US" w:eastAsia="zh-CN"/>
        </w:rPr>
        <w:t xml:space="preserve"> </w:t>
      </w:r>
      <w:r>
        <w:rPr>
          <w:rFonts w:hint="eastAsia" w:ascii="仿宋" w:eastAsia="仿宋"/>
          <w:sz w:val="32"/>
          <w:lang w:val="en-US" w:eastAsia="zh-CN"/>
        </w:rPr>
        <w:t>17543683.06</w:t>
      </w:r>
      <w:r>
        <w:rPr>
          <w:rFonts w:hint="eastAsia" w:ascii="仿宋" w:eastAsia="仿宋"/>
          <w:sz w:val="32"/>
        </w:rPr>
        <w:t>元，占</w:t>
      </w:r>
      <w:r>
        <w:rPr>
          <w:rFonts w:hint="eastAsia" w:ascii="仿宋" w:eastAsia="仿宋"/>
          <w:sz w:val="32"/>
          <w:lang w:val="en-US" w:eastAsia="zh-CN"/>
        </w:rPr>
        <w:t>72.82</w:t>
      </w:r>
      <w:r>
        <w:rPr>
          <w:rFonts w:hint="eastAsia" w:ascii="仿宋" w:eastAsia="仿宋"/>
          <w:sz w:val="32"/>
        </w:rPr>
        <w:t>%；</w:t>
      </w:r>
      <w:r>
        <w:rPr>
          <w:rFonts w:hint="eastAsia" w:ascii="仿宋" w:eastAsia="仿宋"/>
          <w:b/>
          <w:bCs/>
          <w:sz w:val="32"/>
        </w:rPr>
        <w:t>社会</w:t>
      </w:r>
      <w:r>
        <w:rPr>
          <w:rFonts w:hint="eastAsia" w:ascii="仿宋" w:eastAsia="仿宋"/>
          <w:b/>
          <w:spacing w:val="-8"/>
          <w:sz w:val="32"/>
        </w:rPr>
        <w:t>保障和就</w:t>
      </w:r>
      <w:r>
        <w:rPr>
          <w:rFonts w:hint="eastAsia" w:ascii="仿宋" w:eastAsia="仿宋"/>
          <w:b/>
          <w:spacing w:val="-8"/>
          <w:sz w:val="32"/>
          <w:lang w:eastAsia="zh-CN"/>
        </w:rPr>
        <w:t>业</w:t>
      </w:r>
      <w:r>
        <w:rPr>
          <w:rFonts w:hint="eastAsia" w:ascii="仿宋" w:eastAsia="仿宋"/>
          <w:b/>
          <w:sz w:val="32"/>
        </w:rPr>
        <w:t xml:space="preserve">（类） </w:t>
      </w:r>
      <w:r>
        <w:rPr>
          <w:rFonts w:hint="eastAsia" w:ascii="仿宋" w:eastAsia="仿宋"/>
          <w:spacing w:val="-28"/>
          <w:sz w:val="32"/>
        </w:rPr>
        <w:t>支</w:t>
      </w:r>
      <w:r>
        <w:rPr>
          <w:rFonts w:hint="eastAsia" w:ascii="仿宋" w:eastAsia="仿宋"/>
          <w:sz w:val="32"/>
        </w:rPr>
        <w:t>出</w:t>
      </w:r>
      <w:r>
        <w:rPr>
          <w:rFonts w:hint="eastAsia" w:ascii="仿宋" w:eastAsia="仿宋"/>
          <w:sz w:val="32"/>
          <w:lang w:val="en-US" w:eastAsia="zh-CN"/>
        </w:rPr>
        <w:t xml:space="preserve"> 1390729.02</w:t>
      </w:r>
      <w:r>
        <w:rPr>
          <w:rFonts w:hint="eastAsia" w:ascii="仿宋" w:eastAsia="仿宋"/>
          <w:sz w:val="32"/>
        </w:rPr>
        <w:t>元，占</w:t>
      </w:r>
      <w:r>
        <w:rPr>
          <w:rFonts w:hint="eastAsia" w:ascii="仿宋" w:eastAsia="仿宋"/>
          <w:sz w:val="32"/>
          <w:lang w:val="en-US" w:eastAsia="zh-CN"/>
        </w:rPr>
        <w:t>5.77</w:t>
      </w:r>
      <w:r>
        <w:rPr>
          <w:rFonts w:hint="eastAsia" w:ascii="仿宋" w:eastAsia="仿宋"/>
          <w:sz w:val="32"/>
        </w:rPr>
        <w:t>%；</w:t>
      </w:r>
      <w:r>
        <w:rPr>
          <w:rFonts w:hint="eastAsia" w:ascii="仿宋" w:hAnsi="仿宋" w:eastAsia="仿宋"/>
          <w:b/>
          <w:sz w:val="32"/>
          <w:szCs w:val="32"/>
        </w:rPr>
        <w:t>卫生健康（类）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873883.44</w:t>
      </w:r>
      <w:r>
        <w:rPr>
          <w:rFonts w:hint="eastAsia" w:ascii="仿宋" w:hAnsi="仿宋" w:eastAsia="仿宋"/>
          <w:sz w:val="32"/>
          <w:szCs w:val="32"/>
        </w:rPr>
        <w:t>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3.63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ascii="仿宋" w:eastAsia="仿宋"/>
          <w:sz w:val="32"/>
        </w:rPr>
        <w:t>；</w:t>
      </w:r>
      <w:r>
        <w:rPr>
          <w:rFonts w:hint="eastAsia" w:ascii="仿宋" w:hAnsi="仿宋" w:eastAsia="仿宋"/>
          <w:b/>
          <w:sz w:val="32"/>
          <w:szCs w:val="32"/>
        </w:rPr>
        <w:t>农林水（类）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2269151.14</w:t>
      </w:r>
      <w:r>
        <w:rPr>
          <w:rFonts w:hint="eastAsia" w:ascii="仿宋" w:hAnsi="仿宋" w:eastAsia="仿宋"/>
          <w:sz w:val="32"/>
          <w:szCs w:val="32"/>
        </w:rPr>
        <w:t>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9.42</w:t>
      </w:r>
      <w:r>
        <w:rPr>
          <w:rFonts w:hint="eastAsia" w:ascii="仿宋" w:hAnsi="仿宋" w:eastAsia="仿宋"/>
          <w:sz w:val="32"/>
          <w:szCs w:val="32"/>
        </w:rPr>
        <w:t>%；</w:t>
      </w:r>
      <w:r>
        <w:rPr>
          <w:rFonts w:hint="eastAsia" w:ascii="仿宋" w:hAnsi="仿宋" w:eastAsia="仿宋"/>
          <w:b/>
          <w:sz w:val="32"/>
          <w:szCs w:val="32"/>
        </w:rPr>
        <w:t>住房保障（类）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1550536.00</w:t>
      </w:r>
      <w:r>
        <w:rPr>
          <w:rFonts w:hint="eastAsia" w:ascii="仿宋" w:hAnsi="仿宋" w:eastAsia="仿宋"/>
          <w:sz w:val="32"/>
          <w:szCs w:val="32"/>
        </w:rPr>
        <w:t>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6.44</w:t>
      </w:r>
      <w:r>
        <w:rPr>
          <w:rFonts w:hint="eastAsia" w:ascii="仿宋" w:hAnsi="仿宋" w:eastAsia="仿宋"/>
          <w:sz w:val="32"/>
          <w:szCs w:val="32"/>
        </w:rPr>
        <w:t>%。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国防</w:t>
      </w:r>
      <w:r>
        <w:rPr>
          <w:rFonts w:hint="eastAsia" w:ascii="仿宋" w:hAnsi="仿宋" w:eastAsia="仿宋"/>
          <w:b/>
          <w:sz w:val="32"/>
          <w:szCs w:val="32"/>
        </w:rPr>
        <w:t>（类）</w:t>
      </w:r>
      <w:r>
        <w:rPr>
          <w:rFonts w:hint="eastAsia" w:ascii="仿宋" w:hAnsi="仿宋" w:eastAsia="仿宋"/>
          <w:sz w:val="32"/>
          <w:szCs w:val="32"/>
          <w:lang w:eastAsia="zh-CN"/>
        </w:rPr>
        <w:t>支出19684.00元，占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0.08</w:t>
      </w:r>
      <w:r>
        <w:rPr>
          <w:rFonts w:hint="eastAsia" w:ascii="仿宋" w:eastAsia="仿宋"/>
          <w:sz w:val="32"/>
        </w:rPr>
        <w:t>%</w:t>
      </w:r>
      <w:r>
        <w:rPr>
          <w:rFonts w:hint="eastAsia" w:ascii="仿宋" w:eastAsia="仿宋"/>
          <w:sz w:val="32"/>
          <w:lang w:eastAsia="zh-CN"/>
        </w:rPr>
        <w:t>；</w:t>
      </w:r>
      <w:r>
        <w:rPr>
          <w:rFonts w:hint="eastAsia" w:ascii="仿宋" w:eastAsia="仿宋"/>
          <w:b/>
          <w:bCs/>
          <w:sz w:val="32"/>
          <w:lang w:eastAsia="zh-CN"/>
        </w:rPr>
        <w:t>文化旅游体育与传媒</w:t>
      </w:r>
      <w:r>
        <w:rPr>
          <w:rFonts w:hint="eastAsia" w:ascii="仿宋" w:hAnsi="仿宋" w:eastAsia="仿宋"/>
          <w:b/>
          <w:sz w:val="32"/>
          <w:szCs w:val="32"/>
        </w:rPr>
        <w:t>（类）</w:t>
      </w:r>
      <w:r>
        <w:rPr>
          <w:rFonts w:hint="eastAsia" w:ascii="仿宋" w:eastAsia="仿宋"/>
          <w:sz w:val="32"/>
          <w:lang w:eastAsia="zh-CN"/>
        </w:rPr>
        <w:t>支出92996.59元，占</w:t>
      </w:r>
      <w:r>
        <w:rPr>
          <w:rFonts w:hint="eastAsia" w:ascii="仿宋" w:eastAsia="仿宋"/>
          <w:sz w:val="32"/>
          <w:lang w:val="en-US" w:eastAsia="zh-CN"/>
        </w:rPr>
        <w:t>0.39</w:t>
      </w:r>
      <w:r>
        <w:rPr>
          <w:rFonts w:hint="eastAsia" w:ascii="仿宋" w:eastAsia="仿宋"/>
          <w:sz w:val="32"/>
        </w:rPr>
        <w:t>%</w:t>
      </w:r>
      <w:r>
        <w:rPr>
          <w:rFonts w:hint="eastAsia" w:ascii="仿宋" w:eastAsia="仿宋"/>
          <w:sz w:val="32"/>
          <w:lang w:eastAsia="zh-CN"/>
        </w:rPr>
        <w:t>；</w:t>
      </w:r>
      <w:r>
        <w:rPr>
          <w:rFonts w:hint="eastAsia" w:ascii="仿宋" w:eastAsia="仿宋"/>
          <w:b/>
          <w:bCs/>
          <w:sz w:val="32"/>
          <w:lang w:eastAsia="zh-CN"/>
        </w:rPr>
        <w:t>城乡社区</w:t>
      </w:r>
      <w:r>
        <w:rPr>
          <w:rFonts w:hint="eastAsia" w:ascii="仿宋" w:hAnsi="仿宋" w:eastAsia="仿宋"/>
          <w:b/>
          <w:sz w:val="32"/>
          <w:szCs w:val="32"/>
        </w:rPr>
        <w:t>（类）</w:t>
      </w:r>
      <w:r>
        <w:rPr>
          <w:rFonts w:hint="eastAsia" w:ascii="仿宋" w:eastAsia="仿宋"/>
          <w:sz w:val="32"/>
          <w:lang w:eastAsia="zh-CN"/>
        </w:rPr>
        <w:t>支出351260.35元，占</w:t>
      </w:r>
      <w:r>
        <w:rPr>
          <w:rFonts w:hint="eastAsia" w:ascii="仿宋" w:eastAsia="仿宋"/>
          <w:sz w:val="32"/>
          <w:lang w:val="en-US" w:eastAsia="zh-CN"/>
        </w:rPr>
        <w:t>1.46%。</w:t>
      </w:r>
    </w:p>
    <w:p w14:paraId="47CD4AD2">
      <w:pPr>
        <w:pStyle w:val="3"/>
        <w:ind w:left="763"/>
      </w:pPr>
      <w:r>
        <w:t>（三）财政拨款支出决算具体情况</w:t>
      </w:r>
    </w:p>
    <w:p w14:paraId="6FEAA93F">
      <w:pPr>
        <w:pStyle w:val="4"/>
        <w:spacing w:before="228"/>
        <w:ind w:left="763"/>
        <w:jc w:val="both"/>
      </w:pP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3</w:t>
      </w:r>
      <w:r>
        <w:t>年度财政拨款支出为</w:t>
      </w:r>
      <w:r>
        <w:rPr>
          <w:rFonts w:hint="eastAsia"/>
          <w:spacing w:val="-30"/>
          <w:lang w:val="en-US" w:eastAsia="zh-CN"/>
        </w:rPr>
        <w:t>24091923.60</w:t>
      </w:r>
      <w:r>
        <w:t>元，其中：</w:t>
      </w:r>
    </w:p>
    <w:p w14:paraId="11286455">
      <w:pPr>
        <w:numPr>
          <w:ilvl w:val="0"/>
          <w:numId w:val="2"/>
        </w:numPr>
        <w:spacing w:line="360" w:lineRule="auto"/>
        <w:ind w:firstLine="643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一般公共服务支出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（类）人大事务（款）人大会议（项）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14851.00元。</w:t>
      </w:r>
    </w:p>
    <w:p w14:paraId="5A357AA9">
      <w:pPr>
        <w:numPr>
          <w:ilvl w:val="0"/>
          <w:numId w:val="2"/>
        </w:numPr>
        <w:spacing w:line="360" w:lineRule="auto"/>
        <w:ind w:firstLine="643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一般公共服务支出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（类）人大事务（款）人大监督（项）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37632.60元</w:t>
      </w:r>
    </w:p>
    <w:p w14:paraId="7B03D1AD"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3.</w:t>
      </w:r>
      <w:r>
        <w:rPr>
          <w:rFonts w:hint="eastAsia" w:ascii="仿宋" w:hAnsi="仿宋" w:eastAsia="仿宋"/>
          <w:b/>
          <w:sz w:val="32"/>
          <w:szCs w:val="32"/>
        </w:rPr>
        <w:t>一般公共服务支出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（类）人大事务（款）人大代表履职能力提升（项）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153544.00元</w:t>
      </w:r>
    </w:p>
    <w:p w14:paraId="3C9F6F1A"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4.</w:t>
      </w:r>
      <w:r>
        <w:rPr>
          <w:rFonts w:hint="eastAsia" w:ascii="仿宋" w:hAnsi="仿宋" w:eastAsia="仿宋"/>
          <w:b/>
          <w:sz w:val="32"/>
          <w:szCs w:val="32"/>
        </w:rPr>
        <w:t>一般公共服务支出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（类）政府办公厅(室)及相关机构事务（款）行政运行（项）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11247032.97元</w:t>
      </w:r>
    </w:p>
    <w:p w14:paraId="5389C65C"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5.</w:t>
      </w:r>
      <w:r>
        <w:rPr>
          <w:rFonts w:hint="eastAsia" w:ascii="仿宋" w:hAnsi="仿宋" w:eastAsia="仿宋"/>
          <w:b/>
          <w:sz w:val="32"/>
          <w:szCs w:val="32"/>
        </w:rPr>
        <w:t>一般公共服务支出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（类）政府办公厅(室)及相关机构事务（款）机关服务（项）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393934.13元</w:t>
      </w:r>
    </w:p>
    <w:p w14:paraId="44D448FA"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6.</w:t>
      </w:r>
      <w:r>
        <w:rPr>
          <w:rFonts w:hint="eastAsia" w:ascii="仿宋" w:hAnsi="仿宋" w:eastAsia="仿宋"/>
          <w:b/>
          <w:sz w:val="32"/>
          <w:szCs w:val="32"/>
        </w:rPr>
        <w:t>一般公共服务支出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（类）政府办公厅(室)及相关机构事务（款）其他政府办公厅(室)及相关机构事务支出（项）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5421866.36元</w:t>
      </w:r>
    </w:p>
    <w:p w14:paraId="5CD98EAA"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7.</w:t>
      </w:r>
      <w:r>
        <w:rPr>
          <w:rFonts w:hint="eastAsia" w:ascii="仿宋" w:hAnsi="仿宋" w:eastAsia="仿宋"/>
          <w:b/>
          <w:sz w:val="32"/>
          <w:szCs w:val="32"/>
        </w:rPr>
        <w:t>一般公共服务支出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（类）统计信息事务（款）其他统计信息事务支出（项）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19170.00元</w:t>
      </w:r>
    </w:p>
    <w:p w14:paraId="67D600CF"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8.</w:t>
      </w:r>
      <w:r>
        <w:rPr>
          <w:rFonts w:hint="eastAsia" w:ascii="仿宋" w:hAnsi="仿宋" w:eastAsia="仿宋"/>
          <w:b/>
          <w:sz w:val="32"/>
          <w:szCs w:val="32"/>
        </w:rPr>
        <w:t>一般公共服务支出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（类）纪检监察事务（款）其他纪检监察事务支出（项）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38208.00元</w:t>
      </w:r>
    </w:p>
    <w:p w14:paraId="65F981FE"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9.</w:t>
      </w:r>
      <w:r>
        <w:rPr>
          <w:rFonts w:hint="eastAsia" w:ascii="仿宋" w:hAnsi="仿宋" w:eastAsia="仿宋"/>
          <w:b/>
          <w:sz w:val="32"/>
          <w:szCs w:val="32"/>
        </w:rPr>
        <w:t>一般公共服务支出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（类）群众团体事务（款）其他群众团体事务支出（项）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17634.00元</w:t>
      </w:r>
    </w:p>
    <w:p w14:paraId="0A3A68A9"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10.</w:t>
      </w:r>
      <w:r>
        <w:rPr>
          <w:rFonts w:hint="eastAsia" w:ascii="仿宋" w:hAnsi="仿宋" w:eastAsia="仿宋"/>
          <w:b/>
          <w:sz w:val="32"/>
          <w:szCs w:val="32"/>
        </w:rPr>
        <w:t>一般公共服务支出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（类）党委办公厅(室)及相关机构事务（款）其他党委办公厅(室)及相关机构事务支出（项）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199810.00元</w:t>
      </w:r>
    </w:p>
    <w:p w14:paraId="71C2ECD2"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11.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国防支出（类）国防动员（款）民兵（项）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19684.00元</w:t>
      </w:r>
    </w:p>
    <w:p w14:paraId="544967F6"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12.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文化旅游体育与传媒支出（类）文化和旅游（款）群众文化（项）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92996.59元</w:t>
      </w:r>
    </w:p>
    <w:p w14:paraId="067CCF74">
      <w:pPr>
        <w:spacing w:line="360" w:lineRule="auto"/>
        <w:ind w:firstLine="643"/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b/>
          <w:sz w:val="32"/>
          <w:szCs w:val="32"/>
        </w:rPr>
        <w:t>.社会保障和就业（类）行政事业单位养老支出（款）机关事业单位基本养老保险缴费支出（项）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1310737.73元</w:t>
      </w:r>
    </w:p>
    <w:p w14:paraId="0982F9A8">
      <w:pPr>
        <w:spacing w:line="360" w:lineRule="auto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b/>
          <w:sz w:val="32"/>
          <w:szCs w:val="32"/>
        </w:rPr>
        <w:t>.社会保障和就业（类）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残疾人事业</w:t>
      </w:r>
      <w:r>
        <w:rPr>
          <w:rFonts w:hint="eastAsia" w:ascii="仿宋" w:hAnsi="仿宋" w:eastAsia="仿宋"/>
          <w:b/>
          <w:sz w:val="32"/>
          <w:szCs w:val="32"/>
        </w:rPr>
        <w:t>（款）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残疾人就业</w:t>
      </w:r>
      <w:r>
        <w:rPr>
          <w:rFonts w:hint="eastAsia" w:ascii="仿宋" w:hAnsi="仿宋" w:eastAsia="仿宋"/>
          <w:b/>
          <w:sz w:val="32"/>
          <w:szCs w:val="32"/>
        </w:rPr>
        <w:t>（项）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51508.93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4C4B0239">
      <w:pPr>
        <w:spacing w:line="360" w:lineRule="auto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/>
          <w:b/>
          <w:sz w:val="32"/>
          <w:szCs w:val="32"/>
        </w:rPr>
        <w:t>社会保障和就业（类）财政对其他社会保险基金的补助（款）财政对失业保险基金的补助（项）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16194.0 3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23C4CEA5">
      <w:pPr>
        <w:spacing w:line="360" w:lineRule="auto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/>
          <w:b/>
          <w:sz w:val="32"/>
          <w:szCs w:val="32"/>
        </w:rPr>
        <w:t>社会保障和就业（类）财政对其他社会保险基金的补助（款）财政对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工伤</w:t>
      </w:r>
      <w:r>
        <w:rPr>
          <w:rFonts w:hint="eastAsia" w:ascii="仿宋" w:hAnsi="仿宋" w:eastAsia="仿宋"/>
          <w:b/>
          <w:sz w:val="32"/>
          <w:szCs w:val="32"/>
        </w:rPr>
        <w:t>保险基金的补助（项）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12288.3 3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17AEC392">
      <w:pPr>
        <w:spacing w:line="360" w:lineRule="auto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/>
          <w:b/>
          <w:sz w:val="32"/>
          <w:szCs w:val="32"/>
        </w:rPr>
        <w:t>社会保障和就业（类）财政对其他社会保险基金的补助（款）财政对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工伤</w:t>
      </w:r>
      <w:r>
        <w:rPr>
          <w:rFonts w:hint="eastAsia" w:ascii="仿宋" w:hAnsi="仿宋" w:eastAsia="仿宋"/>
          <w:b/>
          <w:sz w:val="32"/>
          <w:szCs w:val="32"/>
        </w:rPr>
        <w:t>保险基金的补助（项）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12288.3 3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14413859">
      <w:pPr>
        <w:spacing w:line="360" w:lineRule="auto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/>
          <w:b/>
          <w:sz w:val="32"/>
          <w:szCs w:val="32"/>
        </w:rPr>
        <w:t>（类）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公共卫生</w:t>
      </w:r>
      <w:r>
        <w:rPr>
          <w:rFonts w:hint="eastAsia" w:ascii="仿宋" w:hAnsi="仿宋" w:eastAsia="仿宋"/>
          <w:b/>
          <w:sz w:val="32"/>
          <w:szCs w:val="32"/>
        </w:rPr>
        <w:t>（款）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其他公共卫生</w:t>
      </w:r>
      <w:r>
        <w:rPr>
          <w:rFonts w:hint="eastAsia" w:ascii="仿宋" w:hAnsi="仿宋" w:eastAsia="仿宋"/>
          <w:b/>
          <w:sz w:val="32"/>
          <w:szCs w:val="32"/>
        </w:rPr>
        <w:t>（项）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79200.00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6E71072C">
      <w:pPr>
        <w:spacing w:line="360" w:lineRule="auto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/>
          <w:b/>
          <w:sz w:val="32"/>
          <w:szCs w:val="32"/>
        </w:rPr>
        <w:t>（类）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行政事业单位医疗</w:t>
      </w:r>
      <w:r>
        <w:rPr>
          <w:rFonts w:hint="eastAsia" w:ascii="仿宋" w:hAnsi="仿宋" w:eastAsia="仿宋"/>
          <w:b/>
          <w:sz w:val="32"/>
          <w:szCs w:val="32"/>
        </w:rPr>
        <w:t>（款）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公务员医疗补助</w:t>
      </w:r>
      <w:r>
        <w:rPr>
          <w:rFonts w:hint="eastAsia" w:ascii="仿宋" w:hAnsi="仿宋" w:eastAsia="仿宋"/>
          <w:b/>
          <w:sz w:val="32"/>
          <w:szCs w:val="32"/>
        </w:rPr>
        <w:t>（项）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163841.93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4BAF20A3">
      <w:pPr>
        <w:spacing w:line="360" w:lineRule="auto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/>
          <w:b/>
          <w:sz w:val="32"/>
          <w:szCs w:val="32"/>
        </w:rPr>
        <w:t>（类）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财政对基本医疗保险基金的补助</w:t>
      </w:r>
      <w:r>
        <w:rPr>
          <w:rFonts w:hint="eastAsia" w:ascii="仿宋" w:hAnsi="仿宋" w:eastAsia="仿宋"/>
          <w:b/>
          <w:sz w:val="32"/>
          <w:szCs w:val="32"/>
        </w:rPr>
        <w:t>（款）财政对职工基本医疗保险基金的补助（项）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630841.51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3599E8DA">
      <w:pPr>
        <w:spacing w:line="360" w:lineRule="auto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城乡社区支出</w:t>
      </w:r>
      <w:r>
        <w:rPr>
          <w:rFonts w:hint="eastAsia" w:ascii="仿宋" w:hAnsi="仿宋" w:eastAsia="仿宋"/>
          <w:b/>
          <w:sz w:val="32"/>
          <w:szCs w:val="32"/>
        </w:rPr>
        <w:t>（类）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城乡社区环境卫生</w:t>
      </w:r>
      <w:r>
        <w:rPr>
          <w:rFonts w:hint="eastAsia" w:ascii="仿宋" w:hAnsi="仿宋" w:eastAsia="仿宋"/>
          <w:b/>
          <w:sz w:val="32"/>
          <w:szCs w:val="32"/>
        </w:rPr>
        <w:t>（款）城乡社区环境卫生（项）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351260.35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27A746CD">
      <w:pPr>
        <w:spacing w:line="360" w:lineRule="auto"/>
        <w:ind w:firstLine="643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21.农林水支出（类）林业和草原（款）林业草原防灾减灾（项）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支出35107.51元</w:t>
      </w:r>
    </w:p>
    <w:p w14:paraId="31355D38">
      <w:pPr>
        <w:spacing w:line="360" w:lineRule="auto"/>
        <w:ind w:firstLine="643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22.农林水支出（类）水利（款）其他水利支出（项）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支出40778.00元</w:t>
      </w:r>
    </w:p>
    <w:p w14:paraId="7A4CDE8C">
      <w:pPr>
        <w:spacing w:line="360" w:lineRule="auto"/>
        <w:ind w:firstLine="643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23.农林水支出（类）巩固脱贫攻坚成果衔接乡村振兴（款）农村基础设施建设（项）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支出1533212.76元</w:t>
      </w:r>
    </w:p>
    <w:p w14:paraId="754DD369">
      <w:pPr>
        <w:spacing w:line="360" w:lineRule="auto"/>
        <w:ind w:firstLine="643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24.农林水支出（类）农村综合改革（款）对村民委员会和村党支部的补助（项）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支出660052.87元</w:t>
      </w:r>
    </w:p>
    <w:p w14:paraId="29BCB920"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25.住房保障支出（类）住房改革支出（款）住房公积金（项）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支出1011626.00元</w:t>
      </w:r>
    </w:p>
    <w:p w14:paraId="07E6F824"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26.住房保障支出（类）住房改革支出（款）购房补贴（项）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支出538910.00元</w:t>
      </w:r>
    </w:p>
    <w:p w14:paraId="5E401C31">
      <w:pPr>
        <w:pStyle w:val="4"/>
        <w:spacing w:line="374" w:lineRule="auto"/>
        <w:ind w:left="122" w:right="262" w:firstLine="64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六、一般公共决算财政拨款基本支出决算情况说明</w:t>
      </w:r>
    </w:p>
    <w:p w14:paraId="478A0F75">
      <w:pPr>
        <w:pStyle w:val="4"/>
        <w:spacing w:line="374" w:lineRule="auto"/>
        <w:ind w:left="122" w:right="262" w:firstLine="640"/>
        <w:jc w:val="both"/>
        <w:rPr>
          <w:rFonts w:ascii="仿宋" w:eastAsia="仿宋"/>
          <w:sz w:val="32"/>
        </w:rPr>
      </w:pP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年度财政拨款基本支出</w:t>
      </w:r>
      <w:r>
        <w:rPr>
          <w:rFonts w:hint="eastAsia"/>
          <w:spacing w:val="-30"/>
          <w:lang w:val="en-US" w:eastAsia="zh-CN"/>
        </w:rPr>
        <w:t>14886472.5</w:t>
      </w:r>
      <w:r>
        <w:rPr>
          <w:rFonts w:hint="eastAsia"/>
          <w:lang w:eastAsia="zh-CN"/>
        </w:rPr>
        <w:t>元，其中：人员经费</w:t>
      </w:r>
      <w:r>
        <w:rPr>
          <w:rFonts w:hint="eastAsia"/>
          <w:lang w:val="en-US" w:eastAsia="zh-CN"/>
        </w:rPr>
        <w:t>14089053.04</w:t>
      </w:r>
      <w:r>
        <w:rPr>
          <w:rFonts w:hint="eastAsia"/>
          <w:lang w:eastAsia="zh-CN"/>
        </w:rPr>
        <w:t>元，主要包括基本工资、津贴补贴、奖金、机关</w:t>
      </w:r>
      <w:r>
        <w:rPr>
          <w:rFonts w:hint="eastAsia" w:ascii="仿宋" w:hAnsi="仿宋" w:eastAsia="仿宋" w:cs="黑体"/>
          <w:kern w:val="2"/>
          <w:sz w:val="32"/>
          <w:szCs w:val="32"/>
          <w:lang w:eastAsia="zh-CN"/>
        </w:rPr>
        <w:t>事业单位基本养老保险缴费、职工基本医疗保险缴费、公务员医疗补助缴费、其他社会保障缴费、住房公积金、其他工资福利支出、生活补助、其他对个人和家庭的补助等；公用经费支出</w:t>
      </w:r>
      <w:r>
        <w:rPr>
          <w:rFonts w:hint="eastAsia" w:cs="黑体"/>
          <w:kern w:val="2"/>
          <w:sz w:val="32"/>
          <w:szCs w:val="32"/>
          <w:lang w:val="en-US" w:eastAsia="zh-CN"/>
        </w:rPr>
        <w:t>797419.46</w:t>
      </w:r>
      <w:r>
        <w:rPr>
          <w:rFonts w:hint="eastAsia" w:ascii="仿宋" w:hAnsi="仿宋" w:eastAsia="仿宋" w:cs="黑体"/>
          <w:kern w:val="2"/>
          <w:sz w:val="32"/>
          <w:szCs w:val="32"/>
          <w:lang w:eastAsia="zh-CN"/>
        </w:rPr>
        <w:t>元，主要包括办公费、电费、邮电费、差旅费、培训费、工会经费、公务用车运行维护费、其他商品和服务支出</w:t>
      </w:r>
      <w:r>
        <w:rPr>
          <w:rFonts w:hint="eastAsia" w:cs="黑体"/>
          <w:kern w:val="2"/>
          <w:sz w:val="32"/>
          <w:szCs w:val="32"/>
          <w:lang w:eastAsia="zh-CN"/>
        </w:rPr>
        <w:t>、村级党建经费</w:t>
      </w:r>
      <w:r>
        <w:rPr>
          <w:rFonts w:hint="eastAsia" w:ascii="仿宋" w:hAnsi="仿宋" w:eastAsia="仿宋" w:cs="黑体"/>
          <w:kern w:val="2"/>
          <w:sz w:val="32"/>
          <w:szCs w:val="32"/>
          <w:lang w:eastAsia="zh-CN"/>
        </w:rPr>
        <w:t>等。</w:t>
      </w:r>
    </w:p>
    <w:p w14:paraId="340E0F87">
      <w:pPr>
        <w:pStyle w:val="3"/>
        <w:spacing w:before="37" w:line="374" w:lineRule="auto"/>
        <w:ind w:left="122" w:right="277" w:firstLine="631"/>
        <w:jc w:val="both"/>
      </w:pPr>
      <w:r>
        <w:t>七、</w:t>
      </w:r>
      <w:bookmarkStart w:id="0" w:name="_GoBack"/>
      <w:bookmarkEnd w:id="0"/>
      <w:r>
        <w:t xml:space="preserve">关于 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2</w:t>
      </w:r>
      <w:r>
        <w:t>年度一般公共</w:t>
      </w:r>
      <w:r>
        <w:rPr>
          <w:rFonts w:hint="eastAsia"/>
          <w:lang w:eastAsia="zh-CN"/>
        </w:rPr>
        <w:t>决算</w:t>
      </w:r>
      <w:r>
        <w:t>财政拨款“三公” 经费支出决算情况说明</w:t>
      </w:r>
    </w:p>
    <w:p w14:paraId="136D6F69">
      <w:pPr>
        <w:pStyle w:val="4"/>
        <w:spacing w:line="374" w:lineRule="auto"/>
        <w:ind w:left="122" w:right="262" w:firstLine="640"/>
        <w:jc w:val="both"/>
      </w:pP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3</w:t>
      </w:r>
      <w:r>
        <w:rPr>
          <w:spacing w:val="-22"/>
        </w:rPr>
        <w:t>年度“三公”经费支出</w:t>
      </w:r>
      <w:r>
        <w:rPr>
          <w:rFonts w:hint="eastAsia"/>
          <w:spacing w:val="-22"/>
        </w:rPr>
        <w:t>107226.54</w:t>
      </w:r>
      <w:r>
        <w:rPr>
          <w:spacing w:val="-14"/>
        </w:rPr>
        <w:t>元，主要为公务用车运行维护费用，用于车辆日常维修、</w:t>
      </w:r>
      <w:r>
        <w:rPr>
          <w:rFonts w:hint="eastAsia"/>
          <w:spacing w:val="-14"/>
          <w:lang w:eastAsia="zh-CN"/>
        </w:rPr>
        <w:t>运行</w:t>
      </w:r>
      <w:r>
        <w:rPr>
          <w:spacing w:val="-14"/>
        </w:rPr>
        <w:t xml:space="preserve">， </w:t>
      </w:r>
      <w:r>
        <w:rPr>
          <w:spacing w:val="-42"/>
        </w:rPr>
        <w:t xml:space="preserve">与 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spacing w:val="-25"/>
        </w:rPr>
        <w:t>年相比</w:t>
      </w:r>
      <w:r>
        <w:rPr>
          <w:rFonts w:hint="eastAsia"/>
          <w:spacing w:val="-25"/>
          <w:lang w:eastAsia="zh-CN"/>
        </w:rPr>
        <w:t>减少</w:t>
      </w:r>
      <w:r>
        <w:rPr>
          <w:rFonts w:hint="eastAsia"/>
          <w:spacing w:val="-25"/>
          <w:lang w:val="en-US" w:eastAsia="zh-CN"/>
        </w:rPr>
        <w:t>25073.46</w:t>
      </w:r>
      <w:r>
        <w:rPr>
          <w:rFonts w:hint="eastAsia"/>
          <w:spacing w:val="-22"/>
          <w:lang w:val="en-US" w:eastAsia="zh-CN"/>
        </w:rPr>
        <w:t>元</w:t>
      </w:r>
      <w:r>
        <w:rPr>
          <w:spacing w:val="-9"/>
        </w:rPr>
        <w:t>，主要</w:t>
      </w:r>
      <w:r>
        <w:rPr>
          <w:rFonts w:hint="eastAsia"/>
          <w:spacing w:val="-9"/>
          <w:lang w:eastAsia="zh-CN"/>
        </w:rPr>
        <w:t>因为车辆维修次数减少</w:t>
      </w:r>
      <w:r>
        <w:rPr>
          <w:spacing w:val="-22"/>
        </w:rPr>
        <w:t>。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3</w:t>
      </w:r>
      <w:r>
        <w:rPr>
          <w:spacing w:val="-10"/>
        </w:rPr>
        <w:t>年度无公务用车购置及公务接待费用的发生。</w:t>
      </w:r>
    </w:p>
    <w:p w14:paraId="23DDA832">
      <w:pPr>
        <w:pStyle w:val="3"/>
        <w:spacing w:before="1"/>
        <w:jc w:val="both"/>
      </w:pPr>
      <w:r>
        <w:t xml:space="preserve">八、 关于 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2</w:t>
      </w:r>
      <w:r>
        <w:t xml:space="preserve"> 年度</w:t>
      </w:r>
      <w:r>
        <w:rPr>
          <w:rFonts w:hint="eastAsia"/>
          <w:lang w:eastAsia="zh-CN"/>
        </w:rPr>
        <w:t>决算</w:t>
      </w:r>
      <w:r>
        <w:t>绩效情况说明</w:t>
      </w:r>
    </w:p>
    <w:p w14:paraId="7C24C96B">
      <w:pPr>
        <w:pStyle w:val="4"/>
        <w:spacing w:before="152" w:line="328" w:lineRule="auto"/>
        <w:ind w:left="122" w:right="280" w:firstLine="640"/>
        <w:jc w:val="both"/>
      </w:pPr>
      <w:r>
        <w:rPr>
          <w:rFonts w:hint="eastAsia"/>
          <w:spacing w:val="-3"/>
          <w:lang w:eastAsia="zh-CN"/>
        </w:rPr>
        <w:t>决算</w:t>
      </w:r>
      <w:r>
        <w:rPr>
          <w:spacing w:val="-3"/>
        </w:rPr>
        <w:t xml:space="preserve">编制。按照财政厅 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2</w:t>
      </w:r>
      <w:r>
        <w:rPr>
          <w:spacing w:val="-3"/>
        </w:rPr>
        <w:t>年部门</w:t>
      </w:r>
      <w:r>
        <w:rPr>
          <w:rFonts w:hint="eastAsia"/>
          <w:spacing w:val="-3"/>
          <w:lang w:eastAsia="zh-CN"/>
        </w:rPr>
        <w:t>决算</w:t>
      </w:r>
      <w:r>
        <w:rPr>
          <w:spacing w:val="-3"/>
        </w:rPr>
        <w:t>编制要求，按</w:t>
      </w:r>
      <w:r>
        <w:rPr>
          <w:spacing w:val="-5"/>
        </w:rPr>
        <w:t>时完成部门年初</w:t>
      </w:r>
      <w:r>
        <w:rPr>
          <w:rFonts w:hint="eastAsia"/>
          <w:spacing w:val="-5"/>
          <w:lang w:eastAsia="zh-CN"/>
        </w:rPr>
        <w:t>决算</w:t>
      </w:r>
      <w:r>
        <w:rPr>
          <w:spacing w:val="-5"/>
        </w:rPr>
        <w:t>编制工作、编制过程中、认真核实单位</w:t>
      </w:r>
      <w:r>
        <w:rPr>
          <w:spacing w:val="-6"/>
        </w:rPr>
        <w:t>实际财政供养人数和单位实有编制情况，准确编制人员经费</w:t>
      </w:r>
      <w:r>
        <w:rPr>
          <w:spacing w:val="-7"/>
        </w:rPr>
        <w:t>和公用经费，做到精细化项目资金</w:t>
      </w:r>
      <w:r>
        <w:rPr>
          <w:rFonts w:hint="eastAsia"/>
          <w:spacing w:val="-7"/>
          <w:lang w:eastAsia="zh-CN"/>
        </w:rPr>
        <w:t>决算</w:t>
      </w:r>
      <w:r>
        <w:rPr>
          <w:spacing w:val="-7"/>
        </w:rPr>
        <w:t>范围和科目、及时上报财政。</w:t>
      </w:r>
    </w:p>
    <w:p w14:paraId="0AB12720">
      <w:pPr>
        <w:pStyle w:val="3"/>
        <w:spacing w:line="400" w:lineRule="exact"/>
        <w:jc w:val="both"/>
      </w:pPr>
      <w:r>
        <w:t>九、其他重要事项的情况说明</w:t>
      </w:r>
    </w:p>
    <w:p w14:paraId="1CC04D83">
      <w:pPr>
        <w:pStyle w:val="4"/>
        <w:spacing w:before="7"/>
        <w:ind w:left="753"/>
        <w:jc w:val="both"/>
      </w:pPr>
      <w:r>
        <w:t>（</w:t>
      </w:r>
      <w:r>
        <w:rPr>
          <w:rFonts w:hint="eastAsia"/>
          <w:lang w:eastAsia="zh-CN"/>
        </w:rPr>
        <w:t>一</w:t>
      </w:r>
      <w:r>
        <w:t>） 政府采购支出情况</w:t>
      </w:r>
    </w:p>
    <w:p w14:paraId="7BB4C18A">
      <w:pPr>
        <w:pStyle w:val="4"/>
        <w:spacing w:before="228"/>
        <w:ind w:left="763"/>
      </w:pP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2</w:t>
      </w:r>
      <w:r>
        <w:t>年未单独安排政府采购经费，也未发生政府采购行为。</w:t>
      </w:r>
    </w:p>
    <w:p w14:paraId="5838DC83">
      <w:pPr>
        <w:pStyle w:val="4"/>
        <w:spacing w:before="228"/>
        <w:ind w:left="753"/>
      </w:pPr>
      <w:r>
        <w:t>（</w:t>
      </w:r>
      <w:r>
        <w:rPr>
          <w:rFonts w:hint="eastAsia"/>
          <w:lang w:eastAsia="zh-CN"/>
        </w:rPr>
        <w:t>二</w:t>
      </w:r>
      <w:r>
        <w:t>） 国有资产占用情况</w:t>
      </w:r>
    </w:p>
    <w:p w14:paraId="17818451">
      <w:pPr>
        <w:pStyle w:val="4"/>
        <w:spacing w:before="32"/>
        <w:ind w:left="763"/>
      </w:pPr>
      <w:r>
        <w:rPr>
          <w:spacing w:val="-23"/>
        </w:rPr>
        <w:t xml:space="preserve">截至 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2</w:t>
      </w:r>
      <w:r>
        <w:rPr>
          <w:spacing w:val="-51"/>
        </w:rPr>
        <w:t xml:space="preserve">年 </w:t>
      </w:r>
      <w:r>
        <w:t>12</w:t>
      </w:r>
      <w:r>
        <w:rPr>
          <w:spacing w:val="-50"/>
        </w:rPr>
        <w:t xml:space="preserve"> 月 </w:t>
      </w:r>
      <w:r>
        <w:t>31</w:t>
      </w:r>
      <w:r>
        <w:rPr>
          <w:spacing w:val="-11"/>
        </w:rPr>
        <w:t xml:space="preserve"> 日，本单位共有车辆 </w:t>
      </w:r>
      <w:r>
        <w:t>3</w:t>
      </w:r>
      <w:r>
        <w:rPr>
          <w:spacing w:val="-12"/>
        </w:rPr>
        <w:t xml:space="preserve"> 辆，其中</w:t>
      </w:r>
      <w:r>
        <w:t>主要领导干部用车 2 辆，特种专业技术用车 1辆。</w:t>
      </w:r>
    </w:p>
    <w:p w14:paraId="2A629E31">
      <w:pPr>
        <w:pStyle w:val="4"/>
        <w:spacing w:before="32"/>
        <w:ind w:left="763"/>
      </w:pPr>
    </w:p>
    <w:p w14:paraId="641F4774">
      <w:pPr>
        <w:pStyle w:val="4"/>
        <w:spacing w:before="32"/>
        <w:ind w:right="160"/>
        <w:jc w:val="center"/>
        <w:rPr>
          <w:rFonts w:ascii="黑体" w:eastAsia="黑体"/>
        </w:rPr>
      </w:pPr>
      <w:r>
        <w:rPr>
          <w:rFonts w:hint="eastAsia" w:ascii="黑体" w:eastAsia="黑体"/>
        </w:rPr>
        <w:t>第四部分 名词解释</w:t>
      </w:r>
    </w:p>
    <w:p w14:paraId="3F969218">
      <w:pPr>
        <w:pStyle w:val="4"/>
        <w:rPr>
          <w:rFonts w:ascii="黑体"/>
        </w:rPr>
      </w:pPr>
    </w:p>
    <w:p w14:paraId="4671F225">
      <w:pPr>
        <w:pStyle w:val="4"/>
        <w:spacing w:before="3"/>
        <w:rPr>
          <w:rFonts w:ascii="黑体"/>
          <w:sz w:val="23"/>
        </w:rPr>
      </w:pPr>
    </w:p>
    <w:p w14:paraId="7351668C">
      <w:pPr>
        <w:pStyle w:val="4"/>
        <w:ind w:left="763"/>
      </w:pPr>
      <w:r>
        <w:t>一、财政拨款，是指县级财政当年拨付的资金。</w:t>
      </w:r>
    </w:p>
    <w:p w14:paraId="6AED1647">
      <w:pPr>
        <w:pStyle w:val="4"/>
        <w:spacing w:before="152" w:line="326" w:lineRule="auto"/>
        <w:ind w:left="763" w:right="121"/>
      </w:pPr>
      <w:r>
        <w:rPr>
          <w:spacing w:val="-15"/>
          <w:w w:val="95"/>
        </w:rPr>
        <w:t xml:space="preserve">二、事业收入，是指事业单位开展业务活动取得的收入。 </w:t>
      </w:r>
      <w:r>
        <w:rPr>
          <w:spacing w:val="-6"/>
        </w:rPr>
        <w:t>三、上级补助收入，指事业单位收到上级单位拨入</w:t>
      </w:r>
      <w:r>
        <w:rPr>
          <w:rFonts w:hint="eastAsia"/>
          <w:spacing w:val="-6"/>
          <w:lang w:eastAsia="zh-CN"/>
        </w:rPr>
        <w:t>的</w:t>
      </w:r>
      <w:r>
        <w:rPr>
          <w:spacing w:val="-6"/>
        </w:rPr>
        <w:t>非</w:t>
      </w:r>
      <w:r>
        <w:t>财政补助资金。</w:t>
      </w:r>
    </w:p>
    <w:p w14:paraId="51748098">
      <w:pPr>
        <w:pStyle w:val="4"/>
        <w:spacing w:before="152" w:line="326" w:lineRule="auto"/>
        <w:ind w:left="122" w:right="282" w:firstLine="640"/>
        <w:jc w:val="both"/>
      </w:pPr>
      <w:r>
        <w:rPr>
          <w:spacing w:val="-3"/>
        </w:rPr>
        <w:t>四、一般公共服务</w:t>
      </w:r>
      <w:r>
        <w:t>（类</w:t>
      </w:r>
      <w:r>
        <w:rPr>
          <w:spacing w:val="-5"/>
        </w:rPr>
        <w:t>）</w:t>
      </w:r>
      <w:r>
        <w:rPr>
          <w:spacing w:val="-2"/>
        </w:rPr>
        <w:t>支出，指政府提供一般公共服</w:t>
      </w:r>
      <w:r>
        <w:rPr>
          <w:spacing w:val="-5"/>
        </w:rPr>
        <w:t>务的支出。如财政局保障机构正常运转、开展财政管理活动所发生的基本支出和项目支出。</w:t>
      </w:r>
    </w:p>
    <w:p w14:paraId="5019B534">
      <w:pPr>
        <w:pStyle w:val="4"/>
        <w:spacing w:before="7" w:line="326" w:lineRule="auto"/>
        <w:ind w:left="122" w:right="282" w:firstLine="640"/>
        <w:jc w:val="both"/>
      </w:pPr>
      <w:r>
        <w:rPr>
          <w:spacing w:val="-4"/>
        </w:rPr>
        <w:t>五、政府性基金收入，县本级基金收入主要项目包括国</w:t>
      </w:r>
      <w:r>
        <w:rPr>
          <w:spacing w:val="11"/>
          <w:w w:val="95"/>
        </w:rPr>
        <w:t xml:space="preserve">有土地使用权出让收入、政府住房基金收入和其他基金收 </w:t>
      </w:r>
      <w:r>
        <w:rPr>
          <w:spacing w:val="11"/>
        </w:rPr>
        <w:t>入。</w:t>
      </w:r>
    </w:p>
    <w:p w14:paraId="239CB1E8">
      <w:pPr>
        <w:pStyle w:val="4"/>
        <w:spacing w:before="7" w:line="326" w:lineRule="auto"/>
        <w:ind w:left="122" w:right="280" w:firstLine="640"/>
        <w:jc w:val="both"/>
      </w:pPr>
      <w:r>
        <w:rPr>
          <w:spacing w:val="-4"/>
        </w:rPr>
        <w:t>六、基本支出，指部门为保障其机构正常运转、完成日</w:t>
      </w:r>
      <w:r>
        <w:rPr>
          <w:spacing w:val="-5"/>
        </w:rPr>
        <w:t>常工作任务而编制的年度基本支出计划，包括人员经费和公用经费两部分。</w:t>
      </w:r>
    </w:p>
    <w:p w14:paraId="1C4457FE">
      <w:pPr>
        <w:pStyle w:val="4"/>
        <w:spacing w:before="7" w:line="326" w:lineRule="auto"/>
        <w:ind w:left="122" w:right="282" w:firstLine="640"/>
        <w:jc w:val="both"/>
      </w:pPr>
      <w:r>
        <w:rPr>
          <w:spacing w:val="-4"/>
        </w:rPr>
        <w:t>七、项目支出，指部门为完成其特定的行政工作任务或</w:t>
      </w:r>
      <w:r>
        <w:rPr>
          <w:spacing w:val="-7"/>
        </w:rPr>
        <w:t>事业发展目标，在基本支出</w:t>
      </w:r>
      <w:r>
        <w:rPr>
          <w:rFonts w:hint="eastAsia"/>
          <w:spacing w:val="-7"/>
          <w:lang w:eastAsia="zh-CN"/>
        </w:rPr>
        <w:t>决算</w:t>
      </w:r>
      <w:r>
        <w:rPr>
          <w:spacing w:val="-7"/>
        </w:rPr>
        <w:t>之外编制的年度项目支出计划。</w:t>
      </w:r>
    </w:p>
    <w:p w14:paraId="08356DA6">
      <w:pPr>
        <w:pStyle w:val="4"/>
        <w:spacing w:before="7" w:line="328" w:lineRule="auto"/>
        <w:ind w:left="122" w:right="121" w:firstLine="640"/>
      </w:pPr>
      <w:r>
        <w:rPr>
          <w:spacing w:val="-3"/>
        </w:rPr>
        <w:t>八、“三公”经费，包括因公出国</w:t>
      </w:r>
      <w:r>
        <w:t>（境</w:t>
      </w:r>
      <w:r>
        <w:rPr>
          <w:spacing w:val="-3"/>
        </w:rPr>
        <w:t>）</w:t>
      </w:r>
      <w:r>
        <w:rPr>
          <w:spacing w:val="-2"/>
        </w:rPr>
        <w:t>费、公务接待</w:t>
      </w:r>
      <w:r>
        <w:rPr>
          <w:spacing w:val="-3"/>
        </w:rPr>
        <w:t>费和公务用车购置及运行费。因公出国</w:t>
      </w:r>
      <w:r>
        <w:t>（境</w:t>
      </w:r>
      <w:r>
        <w:rPr>
          <w:spacing w:val="-3"/>
        </w:rPr>
        <w:t>）</w:t>
      </w:r>
      <w:r>
        <w:rPr>
          <w:spacing w:val="-2"/>
        </w:rPr>
        <w:t>费，指单位工</w:t>
      </w:r>
      <w:r>
        <w:rPr>
          <w:spacing w:val="-7"/>
          <w:w w:val="95"/>
        </w:rPr>
        <w:t>作人员公务出国</w:t>
      </w:r>
      <w:r>
        <w:rPr>
          <w:w w:val="95"/>
        </w:rPr>
        <w:t>（境</w:t>
      </w:r>
      <w:r>
        <w:rPr>
          <w:spacing w:val="-34"/>
          <w:w w:val="95"/>
        </w:rPr>
        <w:t>）</w:t>
      </w:r>
      <w:r>
        <w:rPr>
          <w:spacing w:val="-11"/>
          <w:w w:val="95"/>
        </w:rPr>
        <w:t xml:space="preserve">的住宿费、旅费、伙食补助费、杂费、 </w:t>
      </w:r>
      <w:r>
        <w:rPr>
          <w:spacing w:val="-10"/>
        </w:rPr>
        <w:t>培训费等支出。公务接待费，指单位按规定开支的各类公务</w:t>
      </w:r>
      <w:r>
        <w:rPr>
          <w:spacing w:val="-7"/>
        </w:rPr>
        <w:t>接待</w:t>
      </w:r>
      <w:r>
        <w:t>（含外宾接待</w:t>
      </w:r>
      <w:r>
        <w:rPr>
          <w:spacing w:val="-5"/>
        </w:rPr>
        <w:t>）</w:t>
      </w:r>
      <w:r>
        <w:rPr>
          <w:spacing w:val="-3"/>
        </w:rPr>
        <w:t>支出。公务用车购置及运行费，指单位公务用车购置费及租用费、燃料费、维修费、过路过桥费、</w:t>
      </w:r>
      <w:r>
        <w:rPr>
          <w:spacing w:val="-4"/>
        </w:rPr>
        <w:t>保险费、安全奖励费用等支出，公务用车指用于履行公务的</w:t>
      </w:r>
      <w:r>
        <w:rPr>
          <w:spacing w:val="-6"/>
        </w:rPr>
        <w:t>机动车辆，包括领导干部专车、一般公务用车和执法执勤用车。</w:t>
      </w:r>
    </w:p>
    <w:p w14:paraId="19E9218E">
      <w:pPr>
        <w:pStyle w:val="4"/>
        <w:spacing w:line="374" w:lineRule="auto"/>
        <w:ind w:left="122" w:right="231" w:firstLine="643"/>
      </w:pPr>
      <w:r>
        <w:t>九、住房保障（类）住房改革（款）购房补贴（项）支出指的是按规定发放的购房补贴。</w:t>
      </w:r>
    </w:p>
    <w:p w14:paraId="1A5DF68F">
      <w:pPr>
        <w:pStyle w:val="4"/>
        <w:spacing w:line="374" w:lineRule="auto"/>
        <w:ind w:left="122" w:right="280" w:firstLine="643"/>
        <w:jc w:val="both"/>
      </w:pPr>
      <w:r>
        <w:rPr>
          <w:spacing w:val="-4"/>
        </w:rPr>
        <w:t>十、社会保障和就业</w:t>
      </w:r>
      <w:r>
        <w:t>（类</w:t>
      </w:r>
      <w:r>
        <w:rPr>
          <w:spacing w:val="-7"/>
        </w:rPr>
        <w:t>）</w:t>
      </w:r>
      <w:r>
        <w:rPr>
          <w:spacing w:val="-1"/>
        </w:rPr>
        <w:t>财政对基本养老保险基金的</w:t>
      </w:r>
      <w:r>
        <w:rPr>
          <w:spacing w:val="-2"/>
          <w:w w:val="95"/>
        </w:rPr>
        <w:t>补助</w:t>
      </w:r>
      <w:r>
        <w:rPr>
          <w:w w:val="95"/>
        </w:rPr>
        <w:t>（款</w:t>
      </w:r>
      <w:r>
        <w:rPr>
          <w:spacing w:val="-3"/>
          <w:w w:val="95"/>
        </w:rPr>
        <w:t>）</w:t>
      </w:r>
      <w:r>
        <w:rPr>
          <w:spacing w:val="-1"/>
          <w:w w:val="95"/>
        </w:rPr>
        <w:t>财政对其他基本养老保险基金的补助</w:t>
      </w:r>
      <w:r>
        <w:rPr>
          <w:w w:val="95"/>
        </w:rPr>
        <w:t>（项</w:t>
      </w:r>
      <w:r>
        <w:rPr>
          <w:spacing w:val="-5"/>
          <w:w w:val="95"/>
        </w:rPr>
        <w:t>）</w:t>
      </w:r>
      <w:r>
        <w:rPr>
          <w:w w:val="95"/>
        </w:rPr>
        <w:t xml:space="preserve">支出 </w:t>
      </w:r>
      <w:r>
        <w:t>指的是财政对职工的养老保险补助。</w:t>
      </w:r>
    </w:p>
    <w:p w14:paraId="13AD024D">
      <w:pPr>
        <w:pStyle w:val="4"/>
        <w:spacing w:line="374" w:lineRule="auto"/>
        <w:ind w:left="122" w:right="280" w:firstLine="643"/>
        <w:jc w:val="both"/>
      </w:pPr>
      <w:r>
        <w:rPr>
          <w:spacing w:val="-4"/>
        </w:rPr>
        <w:t>十一、社会保障和就业</w:t>
      </w:r>
      <w:r>
        <w:t>（类</w:t>
      </w:r>
      <w:r>
        <w:rPr>
          <w:spacing w:val="-7"/>
        </w:rPr>
        <w:t>）</w:t>
      </w:r>
      <w:r>
        <w:rPr>
          <w:spacing w:val="-1"/>
        </w:rPr>
        <w:t>财政对其他社会保险基金</w:t>
      </w:r>
      <w:r>
        <w:rPr>
          <w:spacing w:val="-2"/>
        </w:rPr>
        <w:t>的补助</w:t>
      </w:r>
      <w:r>
        <w:t>（款</w:t>
      </w:r>
      <w:r>
        <w:rPr>
          <w:spacing w:val="-5"/>
        </w:rPr>
        <w:t>）</w:t>
      </w:r>
      <w:r>
        <w:rPr>
          <w:spacing w:val="-1"/>
        </w:rPr>
        <w:t>财政对工伤保险基金的补助</w:t>
      </w:r>
      <w:r>
        <w:t>（项</w:t>
      </w:r>
      <w:r>
        <w:rPr>
          <w:spacing w:val="-5"/>
        </w:rPr>
        <w:t>）</w:t>
      </w:r>
      <w:r>
        <w:t>支出指的是财政对职工工伤保险的补助。</w:t>
      </w:r>
    </w:p>
    <w:p w14:paraId="4C3F38EF">
      <w:pPr>
        <w:pStyle w:val="4"/>
        <w:spacing w:line="374" w:lineRule="auto"/>
        <w:ind w:left="122" w:right="280" w:firstLine="643"/>
        <w:jc w:val="both"/>
      </w:pPr>
      <w:r>
        <w:rPr>
          <w:spacing w:val="-4"/>
        </w:rPr>
        <w:t>十二、社会保障和就业</w:t>
      </w:r>
      <w:r>
        <w:t>（类</w:t>
      </w:r>
      <w:r>
        <w:rPr>
          <w:spacing w:val="-7"/>
        </w:rPr>
        <w:t>）</w:t>
      </w:r>
      <w:r>
        <w:rPr>
          <w:spacing w:val="-1"/>
        </w:rPr>
        <w:t>财政对其他社会保险基金</w:t>
      </w:r>
      <w:r>
        <w:rPr>
          <w:spacing w:val="-2"/>
        </w:rPr>
        <w:t>的补助</w:t>
      </w:r>
      <w:r>
        <w:t>（款</w:t>
      </w:r>
      <w:r>
        <w:rPr>
          <w:spacing w:val="-5"/>
        </w:rPr>
        <w:t>）</w:t>
      </w:r>
      <w:r>
        <w:rPr>
          <w:spacing w:val="-1"/>
        </w:rPr>
        <w:t>财政对生育保险基金的补助</w:t>
      </w:r>
      <w:r>
        <w:t>（项</w:t>
      </w:r>
      <w:r>
        <w:rPr>
          <w:spacing w:val="-5"/>
        </w:rPr>
        <w:t>）</w:t>
      </w:r>
      <w:r>
        <w:t>支出指的是财政对职工生育保险的补助。</w:t>
      </w:r>
    </w:p>
    <w:p w14:paraId="4F2339F0">
      <w:pPr>
        <w:pStyle w:val="4"/>
        <w:spacing w:line="374" w:lineRule="auto"/>
        <w:ind w:left="122" w:right="121" w:firstLine="643"/>
      </w:pPr>
      <w:r>
        <w:rPr>
          <w:spacing w:val="-4"/>
        </w:rPr>
        <w:t>十三、医疗卫生与计划生育</w:t>
      </w:r>
      <w:r>
        <w:t>（类</w:t>
      </w:r>
      <w:r>
        <w:rPr>
          <w:spacing w:val="-7"/>
        </w:rPr>
        <w:t>）</w:t>
      </w:r>
      <w:r>
        <w:t>财政对基本医疗保险</w:t>
      </w:r>
      <w:r>
        <w:rPr>
          <w:spacing w:val="-12"/>
          <w:w w:val="95"/>
        </w:rPr>
        <w:t>基金的补助</w:t>
      </w:r>
      <w:r>
        <w:rPr>
          <w:w w:val="95"/>
        </w:rPr>
        <w:t>（款</w:t>
      </w:r>
      <w:r>
        <w:rPr>
          <w:spacing w:val="-60"/>
          <w:w w:val="95"/>
        </w:rPr>
        <w:t>）</w:t>
      </w:r>
      <w:r>
        <w:rPr>
          <w:spacing w:val="-4"/>
          <w:w w:val="95"/>
        </w:rPr>
        <w:t>财政对职工基本医疗保险基金的补助</w:t>
      </w:r>
      <w:r>
        <w:rPr>
          <w:w w:val="95"/>
        </w:rPr>
        <w:t xml:space="preserve">（项） </w:t>
      </w:r>
      <w:r>
        <w:t>支出指的是财政对职工基本医疗保险的补助。</w:t>
      </w:r>
    </w:p>
    <w:p w14:paraId="34EDF30F">
      <w:pPr>
        <w:pStyle w:val="4"/>
        <w:spacing w:line="328" w:lineRule="auto"/>
        <w:ind w:left="122" w:right="121" w:firstLine="640"/>
      </w:pPr>
      <w:r>
        <w:rPr>
          <w:spacing w:val="-10"/>
          <w:w w:val="95"/>
        </w:rPr>
        <w:t>十四、住房保障</w:t>
      </w:r>
      <w:r>
        <w:rPr>
          <w:w w:val="95"/>
        </w:rPr>
        <w:t>（类</w:t>
      </w:r>
      <w:r>
        <w:rPr>
          <w:spacing w:val="-29"/>
          <w:w w:val="95"/>
        </w:rPr>
        <w:t>）</w:t>
      </w:r>
      <w:r>
        <w:rPr>
          <w:spacing w:val="-8"/>
          <w:w w:val="95"/>
        </w:rPr>
        <w:t>住房改革</w:t>
      </w:r>
      <w:r>
        <w:rPr>
          <w:w w:val="95"/>
        </w:rPr>
        <w:t>（款</w:t>
      </w:r>
      <w:r>
        <w:rPr>
          <w:spacing w:val="-29"/>
          <w:w w:val="95"/>
        </w:rPr>
        <w:t>）</w:t>
      </w:r>
      <w:r>
        <w:rPr>
          <w:spacing w:val="-6"/>
          <w:w w:val="95"/>
        </w:rPr>
        <w:t>住房公积金</w:t>
      </w:r>
      <w:r>
        <w:rPr>
          <w:w w:val="95"/>
        </w:rPr>
        <w:t xml:space="preserve">（项） </w:t>
      </w:r>
      <w:r>
        <w:t>支出指的</w:t>
      </w:r>
      <w:r>
        <w:rPr>
          <w:rFonts w:hint="eastAsia"/>
          <w:lang w:eastAsia="zh-CN"/>
        </w:rPr>
        <w:t>是</w:t>
      </w:r>
      <w:r>
        <w:t>财政对职工住房公积金的补助。</w:t>
      </w:r>
    </w:p>
    <w:p w14:paraId="59EE9E66">
      <w:pPr>
        <w:pStyle w:val="4"/>
        <w:spacing w:line="328" w:lineRule="auto"/>
        <w:ind w:left="122" w:right="280" w:firstLine="640"/>
        <w:jc w:val="both"/>
      </w:pPr>
      <w:r>
        <w:rPr>
          <w:spacing w:val="-4"/>
        </w:rPr>
        <w:t>十五、社会保障和就业</w:t>
      </w:r>
      <w:r>
        <w:t>（类</w:t>
      </w:r>
      <w:r>
        <w:rPr>
          <w:spacing w:val="-5"/>
        </w:rPr>
        <w:t>）</w:t>
      </w:r>
      <w:r>
        <w:t>财政对其他社会保险基金</w:t>
      </w:r>
      <w:r>
        <w:rPr>
          <w:spacing w:val="-2"/>
        </w:rPr>
        <w:t>的补助</w:t>
      </w:r>
      <w:r>
        <w:t>（款</w:t>
      </w:r>
      <w:r>
        <w:rPr>
          <w:spacing w:val="-5"/>
        </w:rPr>
        <w:t>）</w:t>
      </w:r>
      <w:r>
        <w:rPr>
          <w:spacing w:val="-1"/>
        </w:rPr>
        <w:t>财政对失业保险基金的补助</w:t>
      </w:r>
      <w:r>
        <w:t>（项</w:t>
      </w:r>
      <w:r>
        <w:rPr>
          <w:spacing w:val="-5"/>
        </w:rPr>
        <w:t>）</w:t>
      </w:r>
      <w:r>
        <w:t>支出指的是财政对职工失业保险的补助。</w:t>
      </w:r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65C09BC0"/>
    <w:multiLevelType w:val="singleLevel"/>
    <w:tmpl w:val="65C09BC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zdkY2M2ODY5YWM1MjdmYTVhODA0Y2FlMGU4ZGVhM2IifQ=="/>
  </w:docVars>
  <w:rsids>
    <w:rsidRoot w:val="00724DBB"/>
    <w:rsid w:val="001916F1"/>
    <w:rsid w:val="001F790E"/>
    <w:rsid w:val="00724DBB"/>
    <w:rsid w:val="009E699A"/>
    <w:rsid w:val="04374B76"/>
    <w:rsid w:val="071F2A3E"/>
    <w:rsid w:val="09CE422A"/>
    <w:rsid w:val="0C6C2BF0"/>
    <w:rsid w:val="0EE36E7C"/>
    <w:rsid w:val="0FAD41F3"/>
    <w:rsid w:val="1DD63602"/>
    <w:rsid w:val="22A06A5E"/>
    <w:rsid w:val="2803327D"/>
    <w:rsid w:val="2A5D593C"/>
    <w:rsid w:val="2F3C797E"/>
    <w:rsid w:val="2FEE5991"/>
    <w:rsid w:val="310B6F94"/>
    <w:rsid w:val="397436C6"/>
    <w:rsid w:val="3D442869"/>
    <w:rsid w:val="3DCB426D"/>
    <w:rsid w:val="41F30E33"/>
    <w:rsid w:val="42243F12"/>
    <w:rsid w:val="42DD17E1"/>
    <w:rsid w:val="55B37B5F"/>
    <w:rsid w:val="5B4A22D1"/>
    <w:rsid w:val="620E114F"/>
    <w:rsid w:val="6C547446"/>
    <w:rsid w:val="79E618A3"/>
    <w:rsid w:val="7B535123"/>
    <w:rsid w:val="7E302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90"/>
      <w:outlineLvl w:val="0"/>
    </w:pPr>
    <w:rPr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753"/>
      <w:outlineLvl w:val="1"/>
    </w:pPr>
    <w:rPr>
      <w:rFonts w:ascii="仿宋" w:hAnsi="仿宋" w:eastAsia="仿宋" w:cs="仿宋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customStyle="1" w:styleId="7">
    <w:name w:val="List Paragraph"/>
    <w:basedOn w:val="1"/>
    <w:qFormat/>
    <w:uiPriority w:val="1"/>
    <w:pPr>
      <w:ind w:left="122" w:right="121" w:firstLine="643"/>
      <w:jc w:val="both"/>
    </w:pPr>
    <w:rPr>
      <w:rFonts w:ascii="仿宋" w:hAnsi="仿宋" w:eastAsia="仿宋" w:cs="仿宋"/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3795</Words>
  <Characters>4431</Characters>
  <Lines>25</Lines>
  <Paragraphs>7</Paragraphs>
  <TotalTime>2</TotalTime>
  <ScaleCrop>false</ScaleCrop>
  <LinksUpToDate>false</LinksUpToDate>
  <CharactersWithSpaces>4567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2020-07-29T03:26:00Z</dcterms:created>
  <dc:creator>Administrator</dc:creator>
  <cp:lastModifiedBy>Administrator</cp:lastModifiedBy>
  <cp:lastPrinted>2024-01-15T04:44:00Z</cp:lastPrinted>
  <dcterms:modified xsi:type="dcterms:W3CDTF">2024-11-14T04:58:59Z</dcterms:modified>
  <dc:title>潇潇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2020-07-29T00:00:00Z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51EF0B596B954FB1A47FE83C1A7B2E03_12</vt:lpwstr>
  </property>
</Properties>
</file>