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560" w:lineRule="exact"/>
        <w:ind w:firstLine="480"/>
        <w:jc w:val="center"/>
        <w:rPr>
          <w:rFonts w:hint="eastAsia" w:ascii="黑体" w:hAnsi="黑体" w:eastAsia="黑体" w:cs="方正小标宋简体"/>
          <w:kern w:val="2"/>
          <w:sz w:val="32"/>
          <w:szCs w:val="44"/>
        </w:rPr>
      </w:pPr>
      <w:r>
        <w:rPr>
          <w:rFonts w:hint="eastAsia" w:ascii="黑体" w:hAnsi="黑体" w:eastAsia="黑体" w:cs="方正小标宋简体"/>
          <w:kern w:val="2"/>
          <w:sz w:val="32"/>
          <w:szCs w:val="44"/>
        </w:rPr>
        <w:t>目  录</w:t>
      </w:r>
    </w:p>
    <w:p>
      <w:pPr>
        <w:pStyle w:val="4"/>
        <w:widowControl/>
        <w:spacing w:line="560" w:lineRule="exact"/>
        <w:ind w:firstLine="480"/>
        <w:jc w:val="center"/>
        <w:rPr>
          <w:rFonts w:hint="eastAsia" w:ascii="黑体" w:hAnsi="黑体" w:eastAsia="黑体" w:cs="方正小标宋简体"/>
          <w:kern w:val="2"/>
          <w:sz w:val="32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 墨脱县背崩乡卫生院概况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一、部门预算单位构成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二、部门职责和机构设置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（一）部门职责。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（二）机构设置。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28"/>
        </w:rPr>
        <w:t xml:space="preserve">    第二部分 墨脱县背崩乡卫生院</w:t>
      </w:r>
      <w:r>
        <w:rPr>
          <w:rFonts w:hint="eastAsia" w:ascii="仿宋_GB2312" w:hAnsi="仿宋_GB2312" w:eastAsia="仿宋_GB2312" w:cs="仿宋_GB2312"/>
          <w:sz w:val="32"/>
          <w:szCs w:val="28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28"/>
        </w:rPr>
        <w:t>度部门预算明细表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一、财政拨款收支总表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二、一般公共预算支出表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三、一般公共预算基本支出表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四、一般公共预算“三公”经费支出表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六、部门收支总表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七、部门收入总表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八、部门支出总表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 墨脱县背崩乡卫生院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度部门预算数据分析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 名词解释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>第一部分  墨脱县背崩乡卫生院概况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szCs w:val="22"/>
        </w:rPr>
      </w:pPr>
    </w:p>
    <w:p>
      <w:pPr>
        <w:spacing w:line="560" w:lineRule="exact"/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一、部门预算单位构成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背崩乡卫生院，副科级建制</w:t>
      </w:r>
    </w:p>
    <w:p>
      <w:pPr>
        <w:numPr>
          <w:ilvl w:val="0"/>
          <w:numId w:val="1"/>
        </w:numPr>
        <w:rPr>
          <w:rFonts w:hint="eastAsia" w:ascii="黑体" w:hAnsi="黑体" w:eastAsia="黑体"/>
          <w:sz w:val="32"/>
          <w:szCs w:val="22"/>
        </w:rPr>
      </w:pPr>
      <w:r>
        <w:rPr>
          <w:rFonts w:hint="eastAsia" w:ascii="黑体" w:hAnsi="黑体" w:eastAsia="黑体"/>
          <w:sz w:val="32"/>
          <w:szCs w:val="22"/>
        </w:rPr>
        <w:t>部门职责</w:t>
      </w:r>
    </w:p>
    <w:p>
      <w:pPr>
        <w:ind w:left="160"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乡卫生院以公共卫生服务为主，综合提供预防、保健和基本医疗等服务；加强农村疾病预防控制，做好传染病、地方病防治和疫情等农村突发性公共卫生事件报告工作，重点控制严重危害农民身体健康的传染病、地方病、职业病和寄生虫病等重大疾病；认真执行儿童计划免疫，积极开展慢性非传染性疾病的防治工作；做好农村孕产妇和儿童保健工作，提高住院分娩率，改善儿童营养状况；积极做好新型农村合作医疗的服务、计划生育技术指导、康复等工作；开展爱国卫生运动，普及疾病预防和卫生保健知识，指导群众改善居住、饮食、饮水和环境卫生条件，引导和帮助农民建立良好的卫生习惯。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第二部分 墨脱县背崩乡卫生院</w:t>
      </w:r>
      <w:r>
        <w:rPr>
          <w:rFonts w:hint="eastAsia" w:ascii="黑体" w:hAnsi="黑体" w:eastAsia="黑体"/>
          <w:sz w:val="32"/>
          <w:szCs w:val="28"/>
          <w:lang w:eastAsia="zh-CN"/>
        </w:rPr>
        <w:t>2020年</w:t>
      </w:r>
      <w:r>
        <w:rPr>
          <w:rFonts w:hint="eastAsia" w:ascii="黑体" w:hAnsi="黑体" w:eastAsia="黑体"/>
          <w:sz w:val="32"/>
          <w:szCs w:val="28"/>
        </w:rPr>
        <w:t>度部门预算明细表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（表格详见附件）</w:t>
      </w: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autoSpaceDN w:val="0"/>
        <w:spacing w:line="560" w:lineRule="exact"/>
        <w:jc w:val="center"/>
        <w:rPr>
          <w:rFonts w:hint="eastAsia" w:ascii="黑体" w:hAnsi="黑体" w:eastAsia="黑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28"/>
        </w:rPr>
      </w:pPr>
      <w:r>
        <w:rPr>
          <w:rFonts w:hint="eastAsia" w:ascii="黑体" w:hAnsi="黑体" w:eastAsia="黑体" w:cs="方正小标宋简体"/>
          <w:sz w:val="32"/>
          <w:szCs w:val="28"/>
        </w:rPr>
        <w:t xml:space="preserve">第三部分  </w:t>
      </w:r>
      <w:r>
        <w:rPr>
          <w:rFonts w:hint="eastAsia" w:ascii="黑体" w:hAnsi="黑体" w:eastAsia="黑体"/>
          <w:sz w:val="32"/>
          <w:szCs w:val="28"/>
        </w:rPr>
        <w:t>墨脱县</w:t>
      </w:r>
      <w:r>
        <w:rPr>
          <w:rFonts w:hint="eastAsia" w:ascii="黑体" w:hAnsi="黑体" w:eastAsia="黑体" w:cs="方正小标宋简体"/>
          <w:sz w:val="32"/>
          <w:szCs w:val="28"/>
        </w:rPr>
        <w:t>背崩乡卫生院</w:t>
      </w:r>
      <w:r>
        <w:rPr>
          <w:rFonts w:hint="eastAsia" w:ascii="黑体" w:hAnsi="黑体" w:eastAsia="黑体" w:cs="方正小标宋简体"/>
          <w:sz w:val="32"/>
          <w:szCs w:val="28"/>
          <w:lang w:eastAsia="zh-CN"/>
        </w:rPr>
        <w:t>2020年</w:t>
      </w:r>
      <w:r>
        <w:rPr>
          <w:rFonts w:hint="eastAsia" w:ascii="黑体" w:hAnsi="黑体" w:eastAsia="黑体" w:cs="方正小标宋简体"/>
          <w:sz w:val="32"/>
          <w:szCs w:val="28"/>
        </w:rPr>
        <w:t>度预算情况说明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48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一般公共预算当年拨款规模变化情况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2020年</w:t>
      </w:r>
      <w:r>
        <w:rPr>
          <w:rFonts w:hint="eastAsia" w:ascii="仿宋_GB2312" w:hAnsi="仿宋_GB2312" w:eastAsia="仿宋_GB2312"/>
          <w:sz w:val="32"/>
        </w:rPr>
        <w:t>度背崩乡卫生院年初预算为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143.71</w:t>
      </w:r>
      <w:r>
        <w:rPr>
          <w:rFonts w:hint="eastAsia" w:ascii="仿宋_GB2312" w:hAnsi="仿宋_GB2312" w:eastAsia="仿宋_GB2312"/>
          <w:sz w:val="32"/>
        </w:rPr>
        <w:t>万元</w:t>
      </w:r>
      <w:r>
        <w:rPr>
          <w:rFonts w:hint="eastAsia" w:ascii="仿宋_GB2312" w:hAnsi="仿宋_GB2312" w:eastAsia="仿宋_GB2312"/>
          <w:sz w:val="32"/>
          <w:lang w:eastAsia="zh-CN"/>
        </w:rPr>
        <w:t>，较上年增加</w:t>
      </w:r>
      <w:r>
        <w:rPr>
          <w:rFonts w:hint="eastAsia" w:ascii="仿宋_GB2312" w:hAnsi="仿宋_GB2312" w:eastAsia="仿宋_GB2312"/>
          <w:sz w:val="32"/>
          <w:lang w:val="en-US" w:eastAsia="zh-CN"/>
        </w:rPr>
        <w:t>21.67万元，主要是人员增加以及职工正常晋升晋档，按规定发放的工资福利增加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关于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背崩乡卫生院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支出预算情况说明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2020年</w:t>
      </w:r>
      <w:r>
        <w:rPr>
          <w:rFonts w:hint="eastAsia" w:ascii="仿宋_GB2312" w:hAnsi="仿宋_GB2312" w:eastAsia="仿宋_GB2312"/>
          <w:sz w:val="32"/>
        </w:rPr>
        <w:t>背崩乡卫生院基本支出预算为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143.71</w:t>
      </w:r>
      <w:r>
        <w:rPr>
          <w:rFonts w:hint="eastAsia" w:ascii="仿宋_GB2312" w:hAnsi="仿宋_GB2312" w:eastAsia="仿宋_GB2312"/>
          <w:sz w:val="32"/>
        </w:rPr>
        <w:t>万元，项目支出预算为0.00万元</w:t>
      </w:r>
      <w:r>
        <w:rPr>
          <w:rFonts w:hint="eastAsia" w:ascii="仿宋_GB2312" w:hAnsi="仿宋_GB2312" w:eastAsia="仿宋_GB2312"/>
          <w:sz w:val="32"/>
          <w:lang w:eastAsia="zh-CN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2020年一般公共预算当年拨款具体使用情况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卫生健康支出（类）基层医疗卫生机构（款）乡镇卫生院（项）2020年预算为</w:t>
      </w:r>
      <w:r>
        <w:rPr>
          <w:rFonts w:hint="eastAsia" w:ascii="仿宋_GB2312" w:hAnsi="仿宋_GB2312" w:eastAsia="仿宋_GB2312"/>
          <w:sz w:val="32"/>
          <w:lang w:val="en-US" w:eastAsia="zh-CN"/>
        </w:rPr>
        <w:t>143.71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</w:t>
      </w:r>
    </w:p>
    <w:p>
      <w:pPr>
        <w:spacing w:line="560" w:lineRule="exact"/>
        <w:rPr>
          <w:rFonts w:hint="eastAsia" w:ascii="仿宋_GB2312" w:hAnsi="仿宋_GB2312" w:eastAsia="仿宋_GB2312"/>
          <w:b/>
          <w:bCs/>
          <w:sz w:val="32"/>
        </w:rPr>
      </w:pPr>
      <w:r>
        <w:rPr>
          <w:rFonts w:hint="eastAsia" w:ascii="仿宋_GB2312" w:hAnsi="仿宋_GB2312" w:eastAsia="仿宋_GB2312"/>
          <w:b/>
          <w:bCs/>
          <w:sz w:val="32"/>
          <w:lang w:val="en-US" w:eastAsia="zh-CN"/>
        </w:rPr>
        <w:t>四、</w:t>
      </w:r>
      <w:r>
        <w:rPr>
          <w:rFonts w:hint="eastAsia" w:ascii="仿宋_GB2312" w:hAnsi="仿宋_GB2312" w:eastAsia="仿宋_GB2312"/>
          <w:b/>
          <w:bCs/>
          <w:sz w:val="32"/>
          <w:lang w:eastAsia="zh-CN"/>
        </w:rPr>
        <w:t>2020年</w:t>
      </w:r>
      <w:r>
        <w:rPr>
          <w:rFonts w:hint="eastAsia" w:ascii="仿宋_GB2312" w:hAnsi="仿宋_GB2312" w:eastAsia="仿宋_GB2312"/>
          <w:b/>
          <w:bCs/>
          <w:sz w:val="32"/>
        </w:rPr>
        <w:t>“三公”经费财政拨款情况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lang w:eastAsia="zh-CN"/>
        </w:rPr>
        <w:t>2020年</w:t>
      </w:r>
      <w:r>
        <w:rPr>
          <w:rFonts w:hint="eastAsia" w:ascii="仿宋_GB2312" w:hAnsi="仿宋_GB2312" w:eastAsia="仿宋_GB2312"/>
          <w:sz w:val="32"/>
        </w:rPr>
        <w:t>背崩乡卫生院公务接待费预算</w:t>
      </w:r>
      <w:r>
        <w:rPr>
          <w:rFonts w:hint="eastAsia" w:ascii="仿宋_GB2312" w:hAnsi="仿宋_GB2312" w:eastAsia="仿宋_GB2312"/>
          <w:sz w:val="32"/>
          <w:lang w:val="en-US" w:eastAsia="zh-CN"/>
        </w:rPr>
        <w:t>0.42</w:t>
      </w:r>
      <w:r>
        <w:rPr>
          <w:rFonts w:hint="eastAsia" w:ascii="仿宋_GB2312" w:hAnsi="仿宋_GB2312" w:eastAsia="仿宋_GB2312"/>
          <w:sz w:val="32"/>
        </w:rPr>
        <w:t>万元，公务用车运行维护费</w:t>
      </w:r>
      <w:r>
        <w:rPr>
          <w:rFonts w:hint="eastAsia" w:ascii="仿宋_GB2312" w:hAnsi="仿宋_GB2312" w:eastAsia="仿宋_GB2312"/>
          <w:sz w:val="32"/>
          <w:lang w:val="en-US" w:eastAsia="zh-CN"/>
        </w:rPr>
        <w:t>2.1</w:t>
      </w:r>
      <w:r>
        <w:rPr>
          <w:rFonts w:hint="eastAsia" w:ascii="仿宋_GB2312" w:hAnsi="仿宋_GB2312" w:eastAsia="仿宋_GB2312"/>
          <w:sz w:val="32"/>
        </w:rPr>
        <w:t>万元，公务用车购置费0.00万元，因公出国（境）费0.00万元，</w:t>
      </w:r>
      <w:r>
        <w:rPr>
          <w:rFonts w:hint="eastAsia" w:ascii="仿宋_GB2312" w:hAnsi="仿宋_GB2312" w:eastAsia="仿宋_GB2312"/>
          <w:sz w:val="32"/>
          <w:lang w:eastAsia="zh-CN"/>
        </w:rPr>
        <w:t>较上年无变化</w:t>
      </w:r>
      <w:r>
        <w:rPr>
          <w:rFonts w:hint="eastAsia" w:ascii="仿宋_GB2312" w:hAnsi="仿宋_GB2312" w:eastAsia="仿宋_GB2312"/>
          <w:sz w:val="32"/>
        </w:rPr>
        <w:t>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b/>
          <w:bCs/>
          <w:sz w:val="32"/>
        </w:rPr>
        <w:t>四、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政府性基金预算收入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与支出说明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背崩乡卫生院2020年无政府性基金收入与支出。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五、政府采购情况说明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未单独安排政府采购预算，主要用于办公用品、办公设备等采购。</w:t>
      </w:r>
    </w:p>
    <w:p>
      <w:p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六、国有资产占有使用情况说明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截至201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年12月31日，卫生院无车辆，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部门预算未安排购置车辆。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2020年一般公共预算基本支出情况说明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背崩乡卫生院2020年一般公共预算基本支出为</w:t>
      </w:r>
      <w:r>
        <w:rPr>
          <w:rFonts w:hint="eastAsia" w:ascii="仿宋_GB2312" w:hAnsi="仿宋_GB2312" w:eastAsia="仿宋_GB2312"/>
          <w:sz w:val="32"/>
          <w:lang w:val="en-US" w:eastAsia="zh-CN"/>
        </w:rPr>
        <w:t>143.71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万元，其中：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人员经费133.39万元，主要包括：基本工资、津贴补贴、奖金、机关事业单位基本养老保险缴费、职工基本医疗保险缴费、公务员医疗补助缴费、其他社会保障缴费、住房公积金、休假探亲费、未休假人员补助；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公用经费10.32万元，主要包括：办公费、印刷费、邮电费、差旅费、培训费、公务接待费、工会经费、福利费、公务用车运行维护费、其他商品和服务支出。</w:t>
      </w:r>
    </w:p>
    <w:p>
      <w:pPr>
        <w:numPr>
          <w:ilvl w:val="0"/>
          <w:numId w:val="2"/>
        </w:numPr>
        <w:spacing w:line="56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预算绩效情况说明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预算编制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按照财政厅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</w:rPr>
        <w:t>部门预算编制要求，按时完成部门年初预算编制工作、编制过程中、认真核实单位实际财政供养人数和单位实有编制情况，准确编制人员经费和公用经费，做到精细化项目资金预算范围和科目、及时上报财政。</w:t>
      </w: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黑体" w:eastAsia="黑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第四部分 名词解释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一、财政拨款，是指县级财政当年拨付的资金。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二、事业收入，是指事业单位开展业务活动取得的收入。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三、上级补助收入，指事业单位收到上级单位拨入的非财政补助资金。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卫生健康支出（类）基层医疗卫生机构（款）乡镇卫生院（项）是指保障乡镇卫生院正常运转所需经费。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五、政府性基金收入，县本级基金收入主要项目包括国有土地使用权出让收入、政府住房基金收入和其他基金收入。　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六、基本支出，指部门为保障其机构正常运转、完成日常工作任务而编制的年度基本支出计划，包括人员经费和公用经费两部分。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七、项目支出，指部门为完成其特定的行政工作任务或事业发展目标，在基本支出预算之外编制的年度项目支出计划。</w:t>
      </w:r>
    </w:p>
    <w:p>
      <w:pPr>
        <w:ind w:left="160"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“三公”经费，包括因公出国（境）费、公务接待费和公务用车购置及运行费。因公出国（境）费，指单位工作人员公务出国（境）的住宿费、旅费、伙食补助费、杂费、培训费等支出。公务接待费，指单位按规定开支的各类公务接待（含外宾接待）支出。公务用车购置及运行费，指单位公务用车购置费及租用费、燃料费、维修费、过路过桥费、保险费、安全奖励费用等支出，公务用车指用于履行公务的机动车辆，包括领导干部专车、一般公务用车和执法执勤用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2010600030101010101"/>
    <w:charset w:val="86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92122B"/>
    <w:multiLevelType w:val="singleLevel"/>
    <w:tmpl w:val="8492122B"/>
    <w:lvl w:ilvl="0" w:tentative="0">
      <w:start w:val="2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abstractNum w:abstractNumId="1">
    <w:nsid w:val="D9958DE9"/>
    <w:multiLevelType w:val="singleLevel"/>
    <w:tmpl w:val="D9958DE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C2E21"/>
    <w:rsid w:val="077F1FCF"/>
    <w:rsid w:val="20DC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 (Web)"/>
    <w:basedOn w:val="1"/>
    <w:qFormat/>
    <w:uiPriority w:val="0"/>
    <w:pPr>
      <w:spacing w:before="0" w:beforeLines="0" w:beforeAutospacing="0" w:after="0" w:afterLines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2020-04-29T11:40:00Z</dcterms:created>
  <dc:creator>Administrator</dc:creator>
  <cp:lastModifiedBy>Administrator</cp:lastModifiedBy>
  <dcterms:modified xsi:type="dcterms:W3CDTF">2020-04-30T10:03:58Z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