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4ABAE">
      <w:pPr>
        <w:ind w:left="3385" w:leftChars="250" w:hanging="2860" w:hangingChars="650"/>
        <w:rPr>
          <w:rFonts w:hint="eastAsia" w:ascii="方正小标宋简体" w:hAnsi="仿宋" w:eastAsia="方正小标宋简体"/>
          <w:sz w:val="44"/>
          <w:szCs w:val="44"/>
        </w:rPr>
      </w:pPr>
    </w:p>
    <w:p w14:paraId="6685F87C">
      <w:pPr>
        <w:ind w:left="3385" w:leftChars="250" w:hanging="2860" w:hangingChars="650"/>
        <w:rPr>
          <w:rFonts w:hint="eastAsia" w:ascii="方正小标宋简体" w:hAnsi="仿宋" w:eastAsia="方正小标宋简体"/>
          <w:sz w:val="44"/>
          <w:szCs w:val="44"/>
        </w:rPr>
      </w:pPr>
    </w:p>
    <w:p w14:paraId="0D0D001F">
      <w:pPr>
        <w:ind w:left="3385" w:leftChars="250" w:hanging="2860" w:hangingChars="650"/>
        <w:rPr>
          <w:rFonts w:hint="eastAsia" w:ascii="方正小标宋简体" w:hAnsi="仿宋" w:eastAsia="方正小标宋简体"/>
          <w:sz w:val="44"/>
          <w:szCs w:val="44"/>
        </w:rPr>
      </w:pPr>
    </w:p>
    <w:p w14:paraId="7198C8C1">
      <w:pPr>
        <w:ind w:left="3385" w:leftChars="250" w:hanging="2860" w:hangingChars="650"/>
        <w:rPr>
          <w:rFonts w:hint="eastAsia" w:ascii="方正小标宋简体" w:hAnsi="仿宋" w:eastAsia="方正小标宋简体"/>
          <w:sz w:val="44"/>
          <w:szCs w:val="44"/>
        </w:rPr>
      </w:pPr>
    </w:p>
    <w:p w14:paraId="35C9EFDC">
      <w:pPr>
        <w:ind w:left="3385" w:leftChars="250" w:hanging="2860" w:hangingChars="650"/>
        <w:rPr>
          <w:rFonts w:ascii="方正小标宋简体" w:hAnsi="仿宋" w:eastAsia="方正小标宋简体"/>
          <w:sz w:val="44"/>
          <w:szCs w:val="44"/>
        </w:rPr>
      </w:pPr>
      <w:r>
        <w:rPr>
          <w:rFonts w:hint="eastAsia" w:ascii="方正小标宋简体" w:hAnsi="仿宋" w:eastAsia="方正小标宋简体"/>
          <w:sz w:val="44"/>
          <w:szCs w:val="44"/>
        </w:rPr>
        <w:t>墨脱县人民医院2025年度部门预算公开</w:t>
      </w:r>
    </w:p>
    <w:p w14:paraId="720B318E">
      <w:pPr>
        <w:rPr>
          <w:rFonts w:ascii="仿宋" w:hAnsi="仿宋" w:eastAsia="仿宋"/>
          <w:sz w:val="32"/>
          <w:szCs w:val="32"/>
        </w:rPr>
      </w:pPr>
    </w:p>
    <w:p w14:paraId="3301E1A7">
      <w:pPr>
        <w:rPr>
          <w:rFonts w:ascii="仿宋" w:hAnsi="仿宋" w:eastAsia="仿宋"/>
          <w:sz w:val="32"/>
          <w:szCs w:val="32"/>
        </w:rPr>
      </w:pPr>
    </w:p>
    <w:p w14:paraId="5B57CA65">
      <w:pPr>
        <w:rPr>
          <w:rFonts w:ascii="仿宋" w:hAnsi="仿宋" w:eastAsia="仿宋"/>
          <w:sz w:val="32"/>
          <w:szCs w:val="32"/>
        </w:rPr>
      </w:pPr>
    </w:p>
    <w:p w14:paraId="4BC99AB7">
      <w:pPr>
        <w:rPr>
          <w:rFonts w:ascii="仿宋" w:hAnsi="仿宋" w:eastAsia="仿宋"/>
          <w:sz w:val="32"/>
          <w:szCs w:val="32"/>
        </w:rPr>
      </w:pPr>
    </w:p>
    <w:p w14:paraId="54E9C582">
      <w:pPr>
        <w:rPr>
          <w:rFonts w:ascii="仿宋" w:hAnsi="仿宋" w:eastAsia="仿宋"/>
          <w:sz w:val="32"/>
          <w:szCs w:val="32"/>
        </w:rPr>
      </w:pPr>
    </w:p>
    <w:p w14:paraId="48ED5FA1">
      <w:pPr>
        <w:rPr>
          <w:rFonts w:ascii="仿宋" w:hAnsi="仿宋" w:eastAsia="仿宋"/>
          <w:sz w:val="32"/>
          <w:szCs w:val="32"/>
        </w:rPr>
      </w:pPr>
    </w:p>
    <w:p w14:paraId="604BC805">
      <w:pPr>
        <w:rPr>
          <w:rFonts w:ascii="仿宋" w:hAnsi="仿宋" w:eastAsia="仿宋"/>
          <w:sz w:val="32"/>
          <w:szCs w:val="32"/>
        </w:rPr>
      </w:pPr>
    </w:p>
    <w:p w14:paraId="56B5E518">
      <w:pPr>
        <w:rPr>
          <w:rFonts w:ascii="仿宋" w:hAnsi="仿宋" w:eastAsia="仿宋"/>
          <w:sz w:val="32"/>
          <w:szCs w:val="32"/>
        </w:rPr>
      </w:pPr>
    </w:p>
    <w:p w14:paraId="61B83632">
      <w:pPr>
        <w:rPr>
          <w:rFonts w:ascii="仿宋" w:hAnsi="仿宋" w:eastAsia="仿宋"/>
          <w:sz w:val="32"/>
          <w:szCs w:val="32"/>
        </w:rPr>
      </w:pPr>
    </w:p>
    <w:p w14:paraId="7B4E8C0F">
      <w:pPr>
        <w:rPr>
          <w:rFonts w:ascii="仿宋" w:hAnsi="仿宋" w:eastAsia="仿宋"/>
          <w:sz w:val="32"/>
          <w:szCs w:val="32"/>
        </w:rPr>
      </w:pPr>
    </w:p>
    <w:p w14:paraId="06F3217A">
      <w:pPr>
        <w:rPr>
          <w:rFonts w:ascii="仿宋" w:hAnsi="仿宋" w:eastAsia="仿宋"/>
          <w:sz w:val="32"/>
          <w:szCs w:val="32"/>
        </w:rPr>
      </w:pPr>
    </w:p>
    <w:p w14:paraId="01952EF7">
      <w:pPr>
        <w:jc w:val="center"/>
        <w:rPr>
          <w:rFonts w:ascii="仿宋" w:hAnsi="仿宋" w:eastAsia="仿宋"/>
          <w:sz w:val="32"/>
          <w:szCs w:val="32"/>
        </w:rPr>
      </w:pPr>
    </w:p>
    <w:p w14:paraId="6B1B37BA">
      <w:pPr>
        <w:jc w:val="center"/>
        <w:rPr>
          <w:rFonts w:ascii="仿宋" w:hAnsi="仿宋" w:eastAsia="仿宋"/>
          <w:sz w:val="32"/>
          <w:szCs w:val="32"/>
        </w:rPr>
      </w:pPr>
    </w:p>
    <w:p w14:paraId="2953B203">
      <w:pPr>
        <w:jc w:val="both"/>
        <w:rPr>
          <w:rFonts w:ascii="方正小标宋简体" w:hAnsi="仿宋" w:eastAsia="方正小标宋简体"/>
          <w:sz w:val="44"/>
          <w:szCs w:val="44"/>
        </w:rPr>
      </w:pPr>
    </w:p>
    <w:p w14:paraId="4E3BDF1D">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14:paraId="007939C7">
      <w:pPr>
        <w:rPr>
          <w:rFonts w:ascii="仿宋" w:hAnsi="仿宋" w:eastAsia="仿宋"/>
          <w:sz w:val="32"/>
          <w:szCs w:val="32"/>
        </w:rPr>
      </w:pPr>
    </w:p>
    <w:p w14:paraId="5CABC739">
      <w:pPr>
        <w:rPr>
          <w:rFonts w:ascii="方正小标宋简体" w:hAnsi="仿宋" w:eastAsia="方正小标宋简体"/>
          <w:sz w:val="32"/>
          <w:szCs w:val="32"/>
        </w:rPr>
      </w:pPr>
      <w:r>
        <w:rPr>
          <w:rFonts w:hint="eastAsia" w:ascii="方正小标宋简体" w:hAnsi="仿宋" w:eastAsia="方正小标宋简体"/>
          <w:sz w:val="32"/>
          <w:szCs w:val="32"/>
        </w:rPr>
        <w:t>第一部分 墨脱县人民医院概况</w:t>
      </w:r>
    </w:p>
    <w:p w14:paraId="0AED7DB2">
      <w:pPr>
        <w:rPr>
          <w:rFonts w:ascii="黑体" w:hAnsi="黑体" w:eastAsia="黑体"/>
          <w:sz w:val="32"/>
          <w:szCs w:val="32"/>
        </w:rPr>
      </w:pPr>
      <w:r>
        <w:rPr>
          <w:rFonts w:hint="eastAsia" w:ascii="黑体" w:hAnsi="黑体" w:eastAsia="黑体"/>
          <w:sz w:val="32"/>
          <w:szCs w:val="32"/>
        </w:rPr>
        <w:t>一、主要职能</w:t>
      </w:r>
    </w:p>
    <w:p w14:paraId="0C99A6B3">
      <w:pPr>
        <w:rPr>
          <w:rFonts w:ascii="黑体" w:hAnsi="黑体" w:eastAsia="黑体"/>
          <w:sz w:val="32"/>
          <w:szCs w:val="32"/>
        </w:rPr>
      </w:pPr>
      <w:r>
        <w:rPr>
          <w:rFonts w:hint="eastAsia" w:ascii="黑体" w:hAnsi="黑体" w:eastAsia="黑体"/>
          <w:sz w:val="32"/>
          <w:szCs w:val="32"/>
        </w:rPr>
        <w:t>二、</w:t>
      </w:r>
      <w:r>
        <w:rPr>
          <w:rFonts w:hint="eastAsia" w:ascii="方正小标宋简体" w:hAnsi="仿宋" w:eastAsia="方正小标宋简体"/>
          <w:sz w:val="32"/>
          <w:szCs w:val="32"/>
        </w:rPr>
        <w:t>墨脱县人民医院</w:t>
      </w:r>
      <w:r>
        <w:rPr>
          <w:rFonts w:hint="eastAsia" w:ascii="黑体" w:hAnsi="黑体" w:eastAsia="黑体"/>
          <w:sz w:val="32"/>
          <w:szCs w:val="32"/>
        </w:rPr>
        <w:t>机构设置</w:t>
      </w:r>
      <w:r>
        <w:rPr>
          <w:rFonts w:ascii="黑体" w:hAnsi="黑体" w:eastAsia="黑体"/>
          <w:sz w:val="32"/>
          <w:szCs w:val="32"/>
        </w:rPr>
        <w:t>情况</w:t>
      </w:r>
    </w:p>
    <w:p w14:paraId="325807F4">
      <w:pPr>
        <w:rPr>
          <w:rFonts w:ascii="方正小标宋简体" w:hAnsi="仿宋" w:eastAsia="方正小标宋简体"/>
          <w:sz w:val="32"/>
          <w:szCs w:val="32"/>
        </w:rPr>
      </w:pPr>
      <w:r>
        <w:rPr>
          <w:rFonts w:hint="eastAsia" w:ascii="方正小标宋简体" w:hAnsi="仿宋" w:eastAsia="方正小标宋简体"/>
          <w:sz w:val="32"/>
          <w:szCs w:val="32"/>
        </w:rPr>
        <w:t>第二部分 墨脱县人民医院预算明细表</w:t>
      </w:r>
    </w:p>
    <w:p w14:paraId="4767928A">
      <w:pPr>
        <w:jc w:val="left"/>
        <w:rPr>
          <w:rFonts w:ascii="方正小标宋简体" w:hAnsi="仿宋" w:eastAsia="方正小标宋简体"/>
          <w:sz w:val="32"/>
          <w:szCs w:val="32"/>
        </w:rPr>
      </w:pPr>
      <w:r>
        <w:rPr>
          <w:rFonts w:hint="eastAsia" w:ascii="方正小标宋简体" w:hAnsi="仿宋" w:eastAsia="方正小标宋简体"/>
          <w:sz w:val="32"/>
          <w:szCs w:val="32"/>
        </w:rPr>
        <w:t>第三部分 墨脱县人民医院预算数据分析</w:t>
      </w:r>
    </w:p>
    <w:p w14:paraId="1608E3D5">
      <w:pPr>
        <w:rPr>
          <w:rFonts w:ascii="黑体" w:hAnsi="黑体" w:eastAsia="黑体"/>
          <w:sz w:val="32"/>
          <w:szCs w:val="32"/>
        </w:rPr>
      </w:pPr>
      <w:r>
        <w:rPr>
          <w:rFonts w:hint="eastAsia" w:ascii="黑体" w:hAnsi="黑体" w:eastAsia="黑体"/>
          <w:sz w:val="32"/>
          <w:szCs w:val="32"/>
        </w:rPr>
        <w:t>一、</w:t>
      </w:r>
      <w:r>
        <w:rPr>
          <w:rFonts w:hint="eastAsia" w:ascii="方正小标宋简体" w:hAnsi="仿宋" w:eastAsia="方正小标宋简体"/>
          <w:sz w:val="32"/>
          <w:szCs w:val="32"/>
        </w:rPr>
        <w:t>墨脱县人民医院</w:t>
      </w:r>
      <w:r>
        <w:rPr>
          <w:rFonts w:hint="eastAsia" w:ascii="黑体" w:hAnsi="黑体" w:eastAsia="黑体"/>
          <w:sz w:val="32"/>
          <w:szCs w:val="32"/>
        </w:rPr>
        <w:t>收支总体情况</w:t>
      </w:r>
    </w:p>
    <w:p w14:paraId="4D790A1A">
      <w:pPr>
        <w:rPr>
          <w:rFonts w:ascii="黑体" w:hAnsi="黑体" w:eastAsia="黑体"/>
          <w:sz w:val="32"/>
          <w:szCs w:val="32"/>
        </w:rPr>
      </w:pPr>
      <w:r>
        <w:rPr>
          <w:rFonts w:hint="eastAsia" w:ascii="黑体" w:hAnsi="黑体" w:eastAsia="黑体"/>
          <w:sz w:val="32"/>
          <w:szCs w:val="32"/>
        </w:rPr>
        <w:t>二、</w:t>
      </w:r>
      <w:r>
        <w:rPr>
          <w:rFonts w:hint="eastAsia" w:ascii="方正小标宋简体" w:hAnsi="仿宋" w:eastAsia="方正小标宋简体"/>
          <w:sz w:val="32"/>
          <w:szCs w:val="32"/>
        </w:rPr>
        <w:t>墨脱县人民医院</w:t>
      </w:r>
      <w:r>
        <w:rPr>
          <w:rFonts w:hint="eastAsia" w:ascii="黑体" w:hAnsi="黑体" w:eastAsia="黑体"/>
          <w:sz w:val="32"/>
          <w:szCs w:val="32"/>
        </w:rPr>
        <w:t>收入总体情况</w:t>
      </w:r>
    </w:p>
    <w:p w14:paraId="1171B1D5">
      <w:pPr>
        <w:rPr>
          <w:rFonts w:ascii="黑体" w:hAnsi="黑体" w:eastAsia="黑体"/>
          <w:sz w:val="32"/>
          <w:szCs w:val="32"/>
        </w:rPr>
      </w:pPr>
      <w:r>
        <w:rPr>
          <w:rFonts w:hint="eastAsia" w:ascii="黑体" w:hAnsi="黑体" w:eastAsia="黑体"/>
          <w:sz w:val="32"/>
          <w:szCs w:val="32"/>
        </w:rPr>
        <w:t>三、</w:t>
      </w:r>
      <w:r>
        <w:rPr>
          <w:rFonts w:hint="eastAsia" w:ascii="方正小标宋简体" w:hAnsi="仿宋" w:eastAsia="方正小标宋简体"/>
          <w:sz w:val="32"/>
          <w:szCs w:val="32"/>
        </w:rPr>
        <w:t>墨脱县人民医院</w:t>
      </w:r>
      <w:r>
        <w:rPr>
          <w:rFonts w:hint="eastAsia" w:ascii="黑体" w:hAnsi="黑体" w:eastAsia="黑体"/>
          <w:sz w:val="32"/>
          <w:szCs w:val="32"/>
        </w:rPr>
        <w:t>支出总体情况</w:t>
      </w:r>
    </w:p>
    <w:p w14:paraId="08F105A0">
      <w:pPr>
        <w:rPr>
          <w:rFonts w:ascii="黑体" w:hAnsi="黑体" w:eastAsia="黑体"/>
          <w:sz w:val="32"/>
          <w:szCs w:val="32"/>
        </w:rPr>
      </w:pPr>
      <w:r>
        <w:rPr>
          <w:rFonts w:hint="eastAsia" w:ascii="黑体" w:hAnsi="黑体" w:eastAsia="黑体"/>
          <w:sz w:val="32"/>
          <w:szCs w:val="32"/>
        </w:rPr>
        <w:t>四、财政拨款收支总体情况</w:t>
      </w:r>
    </w:p>
    <w:p w14:paraId="046D8D7B">
      <w:pPr>
        <w:rPr>
          <w:rFonts w:ascii="黑体" w:hAnsi="黑体" w:eastAsia="黑体"/>
          <w:sz w:val="32"/>
          <w:szCs w:val="32"/>
        </w:rPr>
      </w:pPr>
      <w:r>
        <w:rPr>
          <w:rFonts w:hint="eastAsia" w:ascii="黑体" w:hAnsi="黑体" w:eastAsia="黑体"/>
          <w:sz w:val="32"/>
          <w:szCs w:val="32"/>
        </w:rPr>
        <w:t>五、一般公共预算支出总体情况（按功能分类科目）</w:t>
      </w:r>
    </w:p>
    <w:p w14:paraId="0E61CC99">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14:paraId="79426331">
      <w:pPr>
        <w:rPr>
          <w:rFonts w:ascii="黑体" w:hAnsi="黑体" w:eastAsia="黑体"/>
          <w:sz w:val="32"/>
          <w:szCs w:val="32"/>
        </w:rPr>
      </w:pPr>
      <w:r>
        <w:rPr>
          <w:rFonts w:hint="eastAsia" w:ascii="黑体" w:hAnsi="黑体" w:eastAsia="黑体"/>
          <w:sz w:val="32"/>
          <w:szCs w:val="32"/>
        </w:rPr>
        <w:t>七、一般公共预算“三公”经费支出总体情况</w:t>
      </w:r>
    </w:p>
    <w:p w14:paraId="38F28BA3">
      <w:pPr>
        <w:rPr>
          <w:rFonts w:ascii="黑体" w:hAnsi="黑体" w:eastAsia="黑体"/>
          <w:sz w:val="32"/>
          <w:szCs w:val="32"/>
        </w:rPr>
      </w:pPr>
      <w:r>
        <w:rPr>
          <w:rFonts w:hint="eastAsia" w:ascii="黑体" w:hAnsi="黑体" w:eastAsia="黑体"/>
          <w:sz w:val="32"/>
          <w:szCs w:val="32"/>
        </w:rPr>
        <w:t>八、政府性基金预算支出总体情况</w:t>
      </w:r>
    </w:p>
    <w:p w14:paraId="6B4FF681">
      <w:pPr>
        <w:rPr>
          <w:rFonts w:ascii="黑体" w:hAnsi="黑体" w:eastAsia="黑体"/>
          <w:sz w:val="32"/>
          <w:szCs w:val="32"/>
        </w:rPr>
      </w:pPr>
      <w:r>
        <w:rPr>
          <w:rFonts w:hint="eastAsia" w:ascii="黑体" w:hAnsi="黑体" w:eastAsia="黑体"/>
          <w:sz w:val="32"/>
          <w:szCs w:val="32"/>
        </w:rPr>
        <w:t>九、政府性基金“三公”经费支出总体情况</w:t>
      </w:r>
    </w:p>
    <w:p w14:paraId="676A67A4">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14:paraId="75077D8C">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14:paraId="61DD7DEF">
      <w:pPr>
        <w:rPr>
          <w:rFonts w:ascii="仿宋" w:hAnsi="仿宋" w:eastAsia="仿宋"/>
          <w:sz w:val="32"/>
          <w:szCs w:val="32"/>
        </w:rPr>
      </w:pPr>
    </w:p>
    <w:p w14:paraId="1015C523">
      <w:pPr>
        <w:rPr>
          <w:rFonts w:ascii="仿宋" w:hAnsi="仿宋" w:eastAsia="仿宋"/>
          <w:sz w:val="32"/>
          <w:szCs w:val="32"/>
        </w:rPr>
      </w:pPr>
    </w:p>
    <w:p w14:paraId="145B7018">
      <w:pPr>
        <w:rPr>
          <w:rFonts w:ascii="仿宋" w:hAnsi="仿宋" w:eastAsia="仿宋"/>
          <w:sz w:val="32"/>
          <w:szCs w:val="32"/>
        </w:rPr>
      </w:pPr>
    </w:p>
    <w:p w14:paraId="1286F9BC">
      <w:pPr>
        <w:jc w:val="center"/>
        <w:rPr>
          <w:rFonts w:ascii="方正小标宋简体" w:hAnsi="仿宋" w:eastAsia="方正小标宋简体"/>
          <w:sz w:val="32"/>
          <w:szCs w:val="32"/>
        </w:rPr>
      </w:pPr>
    </w:p>
    <w:p w14:paraId="5FE98F53">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14:paraId="3E673183">
      <w:pPr>
        <w:jc w:val="center"/>
        <w:rPr>
          <w:rFonts w:ascii="方正小标宋简体" w:hAnsi="仿宋" w:eastAsia="方正小标宋简体"/>
          <w:sz w:val="32"/>
          <w:szCs w:val="32"/>
        </w:rPr>
      </w:pPr>
    </w:p>
    <w:p w14:paraId="3B74495B">
      <w:pPr>
        <w:jc w:val="center"/>
        <w:rPr>
          <w:rFonts w:ascii="方正小标宋简体" w:hAnsi="仿宋" w:eastAsia="方正小标宋简体"/>
          <w:sz w:val="32"/>
          <w:szCs w:val="32"/>
        </w:rPr>
      </w:pPr>
      <w:r>
        <w:rPr>
          <w:rFonts w:hint="eastAsia" w:ascii="方正小标宋简体" w:hAnsi="仿宋" w:eastAsia="方正小标宋简体"/>
          <w:sz w:val="32"/>
          <w:szCs w:val="32"/>
        </w:rPr>
        <w:t>墨脱县人民医院概况</w:t>
      </w:r>
    </w:p>
    <w:p w14:paraId="1F700346">
      <w:pPr>
        <w:ind w:firstLine="640" w:firstLineChars="200"/>
        <w:rPr>
          <w:rFonts w:ascii="黑体" w:hAnsi="黑体" w:eastAsia="黑体"/>
          <w:sz w:val="32"/>
          <w:szCs w:val="32"/>
        </w:rPr>
      </w:pPr>
      <w:r>
        <w:rPr>
          <w:rFonts w:hint="eastAsia" w:ascii="黑体" w:hAnsi="黑体" w:eastAsia="黑体"/>
          <w:sz w:val="32"/>
          <w:szCs w:val="32"/>
        </w:rPr>
        <w:t>主要职能</w:t>
      </w:r>
    </w:p>
    <w:p w14:paraId="414AE4D6">
      <w:pPr>
        <w:spacing w:line="578" w:lineRule="exact"/>
        <w:ind w:firstLine="640" w:firstLineChars="200"/>
        <w:rPr>
          <w:rFonts w:ascii="楷体" w:hAnsi="楷体" w:eastAsia="楷体" w:cs="楷体"/>
          <w:sz w:val="32"/>
          <w:szCs w:val="32"/>
        </w:rPr>
      </w:pPr>
      <w:r>
        <w:rPr>
          <w:rFonts w:hint="eastAsia" w:ascii="楷体" w:hAnsi="楷体" w:eastAsia="楷体" w:cs="楷体"/>
          <w:sz w:val="32"/>
          <w:szCs w:val="32"/>
        </w:rPr>
        <w:t>墨脱县人民医院主要职责：</w:t>
      </w:r>
    </w:p>
    <w:p w14:paraId="6B5B63A9">
      <w:pPr>
        <w:numPr>
          <w:ilvl w:val="0"/>
          <w:numId w:val="1"/>
        </w:numPr>
        <w:tabs>
          <w:tab w:val="left" w:pos="312"/>
        </w:tabs>
        <w:spacing w:line="578" w:lineRule="exact"/>
        <w:ind w:firstLine="640" w:firstLineChars="200"/>
        <w:rPr>
          <w:rFonts w:ascii="仿宋" w:hAnsi="仿宋" w:eastAsia="仿宋" w:cs="仿宋"/>
          <w:sz w:val="32"/>
          <w:szCs w:val="32"/>
        </w:rPr>
      </w:pPr>
      <w:r>
        <w:rPr>
          <w:rFonts w:hint="eastAsia" w:ascii="仿宋" w:hAnsi="仿宋" w:eastAsia="仿宋" w:cs="仿宋"/>
          <w:sz w:val="32"/>
          <w:szCs w:val="32"/>
        </w:rPr>
        <w:t>贯彻落实卫生法律法规和部门规章制度，在卫生行政主管部门的领导下，负责并配合做好全县突发事件的医疗救援任务。</w:t>
      </w:r>
    </w:p>
    <w:p w14:paraId="4F0E8915">
      <w:pPr>
        <w:numPr>
          <w:ilvl w:val="0"/>
          <w:numId w:val="1"/>
        </w:numPr>
        <w:tabs>
          <w:tab w:val="left" w:pos="312"/>
        </w:tabs>
        <w:spacing w:line="578" w:lineRule="exact"/>
        <w:ind w:firstLine="640" w:firstLineChars="200"/>
        <w:rPr>
          <w:rFonts w:ascii="仿宋" w:hAnsi="仿宋" w:eastAsia="仿宋" w:cs="仿宋"/>
          <w:sz w:val="32"/>
          <w:szCs w:val="32"/>
        </w:rPr>
      </w:pPr>
      <w:r>
        <w:rPr>
          <w:rFonts w:hint="eastAsia" w:ascii="仿宋" w:hAnsi="仿宋" w:eastAsia="仿宋" w:cs="仿宋"/>
          <w:sz w:val="32"/>
          <w:szCs w:val="32"/>
        </w:rPr>
        <w:t>根据《医疗卫生工作条例》的有关规定，贯彻执行预防为主的方针，认真做好广大人民群众的预防保健工作。</w:t>
      </w:r>
    </w:p>
    <w:p w14:paraId="0403BD5B">
      <w:pPr>
        <w:numPr>
          <w:ilvl w:val="0"/>
          <w:numId w:val="1"/>
        </w:numPr>
        <w:tabs>
          <w:tab w:val="left" w:pos="312"/>
        </w:tabs>
        <w:spacing w:line="578" w:lineRule="exact"/>
        <w:ind w:firstLine="640" w:firstLineChars="200"/>
        <w:rPr>
          <w:rFonts w:ascii="仿宋" w:hAnsi="仿宋" w:eastAsia="仿宋" w:cs="仿宋"/>
          <w:sz w:val="32"/>
          <w:szCs w:val="32"/>
        </w:rPr>
      </w:pPr>
      <w:r>
        <w:rPr>
          <w:rFonts w:hint="eastAsia" w:ascii="仿宋" w:hAnsi="仿宋" w:eastAsia="仿宋" w:cs="仿宋"/>
          <w:sz w:val="32"/>
          <w:szCs w:val="32"/>
        </w:rPr>
        <w:t>贯彻执行传染病预防和管理工作，并做好各种常见病和多发病的诊断治疗工作。</w:t>
      </w:r>
    </w:p>
    <w:p w14:paraId="2087C147">
      <w:pPr>
        <w:numPr>
          <w:ilvl w:val="0"/>
          <w:numId w:val="1"/>
        </w:numPr>
        <w:tabs>
          <w:tab w:val="left" w:pos="312"/>
        </w:tabs>
        <w:spacing w:line="578" w:lineRule="exact"/>
        <w:ind w:firstLine="640" w:firstLineChars="200"/>
        <w:rPr>
          <w:rFonts w:ascii="仿宋" w:hAnsi="仿宋" w:eastAsia="仿宋" w:cs="仿宋"/>
          <w:sz w:val="32"/>
          <w:szCs w:val="32"/>
        </w:rPr>
      </w:pPr>
      <w:r>
        <w:rPr>
          <w:rFonts w:hint="eastAsia" w:ascii="仿宋" w:hAnsi="仿宋" w:eastAsia="仿宋" w:cs="仿宋"/>
          <w:sz w:val="32"/>
          <w:szCs w:val="32"/>
        </w:rPr>
        <w:t>负责配合做好全县卫生专业技术人员和乡村医生的教学和培训工作。</w:t>
      </w:r>
    </w:p>
    <w:p w14:paraId="497A4287">
      <w:pPr>
        <w:numPr>
          <w:ilvl w:val="0"/>
          <w:numId w:val="1"/>
        </w:numPr>
        <w:tabs>
          <w:tab w:val="left" w:pos="312"/>
        </w:tabs>
        <w:spacing w:line="578" w:lineRule="exact"/>
        <w:ind w:firstLine="640" w:firstLineChars="200"/>
        <w:rPr>
          <w:rFonts w:ascii="仿宋" w:hAnsi="仿宋" w:eastAsia="仿宋" w:cs="仿宋"/>
          <w:sz w:val="32"/>
          <w:szCs w:val="32"/>
        </w:rPr>
      </w:pPr>
      <w:r>
        <w:rPr>
          <w:rFonts w:hint="eastAsia" w:ascii="仿宋" w:hAnsi="仿宋" w:eastAsia="仿宋" w:cs="仿宋"/>
          <w:sz w:val="32"/>
          <w:szCs w:val="32"/>
        </w:rPr>
        <w:t>负责做好全县干部群众的健康教育和健康促进工作。</w:t>
      </w:r>
    </w:p>
    <w:p w14:paraId="379720E9">
      <w:pPr>
        <w:numPr>
          <w:ilvl w:val="0"/>
          <w:numId w:val="1"/>
        </w:numPr>
        <w:tabs>
          <w:tab w:val="left" w:pos="312"/>
        </w:tabs>
        <w:spacing w:line="578" w:lineRule="exact"/>
        <w:ind w:firstLine="640" w:firstLineChars="200"/>
        <w:rPr>
          <w:rFonts w:ascii="仿宋" w:hAnsi="仿宋" w:eastAsia="仿宋" w:cs="仿宋"/>
          <w:sz w:val="32"/>
          <w:szCs w:val="32"/>
        </w:rPr>
      </w:pPr>
      <w:r>
        <w:rPr>
          <w:rFonts w:hint="eastAsia" w:ascii="仿宋" w:hAnsi="仿宋" w:eastAsia="仿宋" w:cs="仿宋"/>
          <w:sz w:val="32"/>
          <w:szCs w:val="32"/>
        </w:rPr>
        <w:t>做好医院医疗安全、护理安全、消防安全、环境卫生、饮食卫生等工作。</w:t>
      </w:r>
    </w:p>
    <w:p w14:paraId="14C51BC3">
      <w:pPr>
        <w:numPr>
          <w:ilvl w:val="0"/>
          <w:numId w:val="1"/>
        </w:numPr>
        <w:tabs>
          <w:tab w:val="left" w:pos="312"/>
        </w:tabs>
        <w:spacing w:line="578" w:lineRule="exact"/>
        <w:ind w:firstLine="640" w:firstLineChars="200"/>
        <w:rPr>
          <w:rFonts w:ascii="仿宋" w:hAnsi="仿宋" w:eastAsia="仿宋" w:cs="仿宋"/>
          <w:sz w:val="32"/>
          <w:szCs w:val="32"/>
        </w:rPr>
      </w:pPr>
      <w:r>
        <w:rPr>
          <w:rFonts w:hint="eastAsia" w:ascii="仿宋" w:hAnsi="仿宋" w:eastAsia="仿宋" w:cs="仿宋"/>
          <w:sz w:val="32"/>
          <w:szCs w:val="32"/>
        </w:rPr>
        <w:t>做好城镇职工基本医疗保险和新型农村合作医疗患者的诊治工作。</w:t>
      </w:r>
    </w:p>
    <w:p w14:paraId="4179D9D7">
      <w:pPr>
        <w:numPr>
          <w:ilvl w:val="0"/>
          <w:numId w:val="1"/>
        </w:numPr>
        <w:tabs>
          <w:tab w:val="left" w:pos="312"/>
        </w:tabs>
        <w:spacing w:line="578" w:lineRule="exact"/>
        <w:ind w:firstLine="640" w:firstLineChars="200"/>
        <w:rPr>
          <w:rFonts w:ascii="仿宋" w:hAnsi="仿宋" w:eastAsia="仿宋" w:cs="仿宋"/>
          <w:sz w:val="32"/>
          <w:szCs w:val="32"/>
        </w:rPr>
      </w:pPr>
      <w:r>
        <w:rPr>
          <w:rFonts w:hint="eastAsia" w:ascii="仿宋" w:hAnsi="仿宋" w:eastAsia="仿宋" w:cs="仿宋"/>
          <w:sz w:val="32"/>
          <w:szCs w:val="32"/>
        </w:rPr>
        <w:t>参加上级安排的指令性医疗任务和社会公益性的扶贫、义诊、助残、支农、援外等活动，主动开展公众健康教育。</w:t>
      </w:r>
    </w:p>
    <w:p w14:paraId="46091DA4">
      <w:pPr>
        <w:numPr>
          <w:ilvl w:val="0"/>
          <w:numId w:val="1"/>
        </w:numPr>
        <w:tabs>
          <w:tab w:val="left" w:pos="312"/>
        </w:tabs>
        <w:spacing w:line="578" w:lineRule="exact"/>
        <w:ind w:firstLine="640" w:firstLineChars="200"/>
        <w:rPr>
          <w:rFonts w:ascii="仿宋" w:hAnsi="仿宋" w:eastAsia="仿宋" w:cs="仿宋"/>
          <w:sz w:val="32"/>
          <w:szCs w:val="32"/>
        </w:rPr>
      </w:pPr>
      <w:r>
        <w:rPr>
          <w:rFonts w:hint="eastAsia" w:ascii="仿宋" w:hAnsi="仿宋" w:eastAsia="仿宋" w:cs="仿宋"/>
          <w:sz w:val="32"/>
          <w:szCs w:val="32"/>
        </w:rPr>
        <w:t>指导乡镇卫生机构开展卫生服务工作。</w:t>
      </w:r>
    </w:p>
    <w:p w14:paraId="16C00617">
      <w:pPr>
        <w:numPr>
          <w:ilvl w:val="0"/>
          <w:numId w:val="1"/>
        </w:numPr>
        <w:tabs>
          <w:tab w:val="left" w:pos="312"/>
        </w:tabs>
        <w:spacing w:line="578" w:lineRule="exact"/>
        <w:ind w:firstLine="640" w:firstLineChars="200"/>
        <w:rPr>
          <w:rFonts w:ascii="仿宋" w:hAnsi="仿宋" w:eastAsia="仿宋" w:cs="仿宋"/>
          <w:sz w:val="32"/>
          <w:szCs w:val="32"/>
        </w:rPr>
      </w:pPr>
      <w:r>
        <w:rPr>
          <w:rFonts w:hint="eastAsia" w:ascii="仿宋" w:hAnsi="仿宋" w:eastAsia="仿宋" w:cs="仿宋"/>
          <w:sz w:val="32"/>
          <w:szCs w:val="32"/>
        </w:rPr>
        <w:t>负责全县人民日常医疗诊疗救护工作。</w:t>
      </w:r>
    </w:p>
    <w:p w14:paraId="3D89EE21">
      <w:pPr>
        <w:numPr>
          <w:ilvl w:val="0"/>
          <w:numId w:val="1"/>
        </w:numPr>
        <w:tabs>
          <w:tab w:val="left" w:pos="312"/>
        </w:tabs>
        <w:spacing w:line="578" w:lineRule="exact"/>
        <w:ind w:firstLine="640" w:firstLineChars="200"/>
        <w:rPr>
          <w:rFonts w:ascii="仿宋" w:hAnsi="仿宋" w:eastAsia="仿宋" w:cs="仿宋"/>
          <w:sz w:val="32"/>
          <w:szCs w:val="32"/>
        </w:rPr>
      </w:pPr>
      <w:r>
        <w:rPr>
          <w:rFonts w:hint="eastAsia" w:ascii="仿宋" w:hAnsi="仿宋" w:eastAsia="仿宋" w:cs="仿宋"/>
          <w:sz w:val="32"/>
          <w:szCs w:val="32"/>
        </w:rPr>
        <w:t>协同疾病预防、保健部门完成全县人民预防保健等相关工作。</w:t>
      </w:r>
    </w:p>
    <w:p w14:paraId="58987CC7">
      <w:pPr>
        <w:numPr>
          <w:ilvl w:val="0"/>
          <w:numId w:val="1"/>
        </w:numPr>
        <w:tabs>
          <w:tab w:val="left" w:pos="312"/>
        </w:tabs>
        <w:spacing w:line="578" w:lineRule="exact"/>
        <w:ind w:firstLine="640" w:firstLineChars="200"/>
        <w:rPr>
          <w:rFonts w:ascii="仿宋" w:hAnsi="仿宋" w:eastAsia="仿宋" w:cs="仿宋"/>
          <w:sz w:val="32"/>
          <w:szCs w:val="32"/>
        </w:rPr>
      </w:pPr>
      <w:r>
        <w:rPr>
          <w:rFonts w:hint="eastAsia" w:ascii="仿宋" w:hAnsi="仿宋" w:eastAsia="仿宋" w:cs="仿宋"/>
          <w:sz w:val="32"/>
          <w:szCs w:val="32"/>
        </w:rPr>
        <w:t>在卫生行政主管部门的领导下，负责并配合做好全县范围内突发事件的医疗救援任务。</w:t>
      </w:r>
    </w:p>
    <w:p w14:paraId="733FF7E4">
      <w:pPr>
        <w:numPr>
          <w:ilvl w:val="0"/>
          <w:numId w:val="1"/>
        </w:numPr>
        <w:tabs>
          <w:tab w:val="left" w:pos="312"/>
        </w:tabs>
        <w:spacing w:line="578" w:lineRule="exact"/>
        <w:ind w:firstLine="640" w:firstLineChars="200"/>
        <w:rPr>
          <w:rFonts w:ascii="仿宋" w:hAnsi="仿宋" w:eastAsia="仿宋" w:cs="仿宋"/>
          <w:sz w:val="32"/>
          <w:szCs w:val="32"/>
        </w:rPr>
      </w:pPr>
      <w:r>
        <w:rPr>
          <w:rFonts w:hint="eastAsia" w:ascii="仿宋" w:hAnsi="仿宋" w:eastAsia="仿宋" w:cs="仿宋"/>
          <w:sz w:val="32"/>
          <w:szCs w:val="32"/>
        </w:rPr>
        <w:t>做好全县范围内传染病管理、疫情报告、隔离消毒，防止传染病流行，切实做好全县计划免疫工作。</w:t>
      </w:r>
    </w:p>
    <w:p w14:paraId="7806D106">
      <w:pPr>
        <w:numPr>
          <w:ilvl w:val="0"/>
          <w:numId w:val="1"/>
        </w:numPr>
        <w:tabs>
          <w:tab w:val="left" w:pos="312"/>
        </w:tabs>
        <w:spacing w:line="578" w:lineRule="exact"/>
        <w:ind w:firstLine="640" w:firstLineChars="200"/>
        <w:rPr>
          <w:rFonts w:ascii="仿宋" w:hAnsi="仿宋" w:eastAsia="仿宋" w:cs="仿宋"/>
          <w:sz w:val="32"/>
          <w:szCs w:val="32"/>
        </w:rPr>
      </w:pPr>
      <w:r>
        <w:rPr>
          <w:rFonts w:hint="eastAsia" w:ascii="仿宋" w:hAnsi="仿宋" w:eastAsia="仿宋" w:cs="仿宋"/>
          <w:sz w:val="32"/>
          <w:szCs w:val="32"/>
        </w:rPr>
        <w:t>定期为全县群众进行健康体检，并建居民健康体检档案。</w:t>
      </w:r>
    </w:p>
    <w:p w14:paraId="1E71F8BD">
      <w:pPr>
        <w:numPr>
          <w:ilvl w:val="0"/>
          <w:numId w:val="1"/>
        </w:numPr>
        <w:tabs>
          <w:tab w:val="left" w:pos="312"/>
        </w:tabs>
        <w:spacing w:line="578" w:lineRule="exact"/>
        <w:ind w:firstLine="640" w:firstLineChars="200"/>
        <w:rPr>
          <w:rFonts w:ascii="仿宋" w:hAnsi="仿宋" w:eastAsia="仿宋" w:cs="仿宋"/>
          <w:sz w:val="32"/>
          <w:szCs w:val="32"/>
        </w:rPr>
      </w:pPr>
      <w:r>
        <w:rPr>
          <w:rFonts w:hint="eastAsia" w:ascii="仿宋" w:hAnsi="仿宋" w:eastAsia="仿宋" w:cs="仿宋"/>
          <w:sz w:val="32"/>
          <w:szCs w:val="32"/>
        </w:rPr>
        <w:t>做好征兵、学生、僧尼等健康体检工作，做好城镇职工基本医疗保险和新型农村合作医疗患者的诊治及宣传工作。</w:t>
      </w:r>
    </w:p>
    <w:p w14:paraId="4EDBBAA1">
      <w:pPr>
        <w:numPr>
          <w:ilvl w:val="0"/>
          <w:numId w:val="1"/>
        </w:numPr>
        <w:spacing w:line="578" w:lineRule="exact"/>
        <w:ind w:firstLine="640" w:firstLineChars="200"/>
        <w:rPr>
          <w:rFonts w:ascii="仿宋" w:hAnsi="仿宋" w:eastAsia="仿宋" w:cs="仿宋"/>
          <w:sz w:val="32"/>
          <w:szCs w:val="32"/>
        </w:rPr>
      </w:pPr>
      <w:r>
        <w:rPr>
          <w:rFonts w:hint="eastAsia" w:ascii="仿宋" w:hAnsi="仿宋" w:eastAsia="仿宋" w:cs="仿宋"/>
          <w:sz w:val="32"/>
          <w:szCs w:val="32"/>
        </w:rPr>
        <w:t>承担县委、县政府和上级卫生部门交办的其他事项。</w:t>
      </w:r>
    </w:p>
    <w:p w14:paraId="170520B8">
      <w:pPr>
        <w:ind w:firstLine="3200" w:firstLineChars="1000"/>
        <w:rPr>
          <w:rFonts w:ascii="方正小标宋简体" w:hAnsi="仿宋" w:eastAsia="方正小标宋简体"/>
          <w:sz w:val="32"/>
          <w:szCs w:val="32"/>
        </w:rPr>
      </w:pPr>
    </w:p>
    <w:p w14:paraId="2DE4A579">
      <w:pPr>
        <w:ind w:firstLine="3200" w:firstLineChars="1000"/>
        <w:rPr>
          <w:rFonts w:ascii="方正小标宋简体" w:hAnsi="仿宋" w:eastAsia="方正小标宋简体"/>
          <w:sz w:val="32"/>
          <w:szCs w:val="32"/>
        </w:rPr>
      </w:pPr>
    </w:p>
    <w:p w14:paraId="4ACF37F6">
      <w:pPr>
        <w:ind w:firstLine="3200" w:firstLineChars="1000"/>
        <w:rPr>
          <w:rFonts w:ascii="方正小标宋简体" w:hAnsi="仿宋" w:eastAsia="方正小标宋简体"/>
          <w:sz w:val="32"/>
          <w:szCs w:val="32"/>
        </w:rPr>
      </w:pPr>
    </w:p>
    <w:p w14:paraId="49362A3D">
      <w:pPr>
        <w:ind w:firstLine="3200" w:firstLineChars="1000"/>
        <w:rPr>
          <w:rFonts w:ascii="方正小标宋简体" w:hAnsi="仿宋" w:eastAsia="方正小标宋简体"/>
          <w:sz w:val="32"/>
          <w:szCs w:val="32"/>
        </w:rPr>
      </w:pPr>
    </w:p>
    <w:p w14:paraId="5CA67DD0">
      <w:pPr>
        <w:ind w:firstLine="3200" w:firstLineChars="1000"/>
        <w:rPr>
          <w:rFonts w:ascii="方正小标宋简体" w:hAnsi="仿宋" w:eastAsia="方正小标宋简体"/>
          <w:sz w:val="32"/>
          <w:szCs w:val="32"/>
        </w:rPr>
      </w:pPr>
    </w:p>
    <w:p w14:paraId="6C8570FD">
      <w:pPr>
        <w:ind w:firstLine="3200" w:firstLineChars="1000"/>
        <w:rPr>
          <w:rFonts w:ascii="方正小标宋简体" w:hAnsi="仿宋" w:eastAsia="方正小标宋简体"/>
          <w:sz w:val="32"/>
          <w:szCs w:val="32"/>
        </w:rPr>
      </w:pPr>
    </w:p>
    <w:p w14:paraId="4641416F">
      <w:pPr>
        <w:ind w:firstLine="3200" w:firstLineChars="1000"/>
        <w:rPr>
          <w:rFonts w:ascii="方正小标宋简体" w:hAnsi="仿宋" w:eastAsia="方正小标宋简体"/>
          <w:sz w:val="32"/>
          <w:szCs w:val="32"/>
        </w:rPr>
      </w:pPr>
    </w:p>
    <w:p w14:paraId="43F981A9">
      <w:pPr>
        <w:ind w:firstLine="3200" w:firstLineChars="1000"/>
        <w:rPr>
          <w:rFonts w:ascii="方正小标宋简体" w:hAnsi="仿宋" w:eastAsia="方正小标宋简体"/>
          <w:sz w:val="32"/>
          <w:szCs w:val="32"/>
        </w:rPr>
      </w:pPr>
      <w:r>
        <w:rPr>
          <w:rFonts w:hint="eastAsia" w:ascii="方正小标宋简体" w:hAnsi="仿宋" w:eastAsia="方正小标宋简体"/>
          <w:sz w:val="32"/>
          <w:szCs w:val="32"/>
        </w:rPr>
        <w:t>第二部分</w:t>
      </w:r>
    </w:p>
    <w:p w14:paraId="1E5DACA9">
      <w:pPr>
        <w:jc w:val="center"/>
        <w:rPr>
          <w:rFonts w:ascii="方正小标宋简体" w:hAnsi="仿宋" w:eastAsia="方正小标宋简体"/>
          <w:sz w:val="32"/>
          <w:szCs w:val="32"/>
        </w:rPr>
      </w:pPr>
      <w:r>
        <w:rPr>
          <w:rFonts w:hint="eastAsia" w:ascii="方正小标宋简体" w:hAnsi="仿宋" w:eastAsia="方正小标宋简体"/>
          <w:sz w:val="32"/>
          <w:szCs w:val="32"/>
        </w:rPr>
        <w:t>墨脱县人民医院2025年度预算明细表</w:t>
      </w:r>
    </w:p>
    <w:p w14:paraId="3448F249">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14:paraId="7579E18C">
      <w:pPr>
        <w:jc w:val="center"/>
        <w:rPr>
          <w:rFonts w:hint="eastAsia" w:ascii="仿宋" w:hAnsi="仿宋" w:eastAsia="仿宋"/>
          <w:sz w:val="32"/>
          <w:szCs w:val="32"/>
        </w:rPr>
      </w:pPr>
    </w:p>
    <w:p w14:paraId="0907502B">
      <w:pPr>
        <w:jc w:val="center"/>
        <w:rPr>
          <w:rFonts w:hint="eastAsia" w:ascii="仿宋" w:hAnsi="仿宋" w:eastAsia="仿宋"/>
          <w:sz w:val="32"/>
          <w:szCs w:val="32"/>
        </w:rPr>
      </w:pPr>
    </w:p>
    <w:p w14:paraId="6EC268D6">
      <w:pPr>
        <w:jc w:val="center"/>
        <w:rPr>
          <w:rFonts w:hint="eastAsia" w:ascii="仿宋" w:hAnsi="仿宋" w:eastAsia="仿宋"/>
          <w:sz w:val="32"/>
          <w:szCs w:val="32"/>
        </w:rPr>
      </w:pPr>
    </w:p>
    <w:p w14:paraId="6325E519">
      <w:pPr>
        <w:jc w:val="center"/>
        <w:rPr>
          <w:rFonts w:hint="eastAsia" w:ascii="仿宋" w:hAnsi="仿宋" w:eastAsia="仿宋"/>
          <w:sz w:val="32"/>
          <w:szCs w:val="32"/>
        </w:rPr>
      </w:pPr>
    </w:p>
    <w:p w14:paraId="498E942B">
      <w:pPr>
        <w:jc w:val="center"/>
        <w:rPr>
          <w:rFonts w:hint="eastAsia" w:ascii="仿宋" w:hAnsi="仿宋" w:eastAsia="仿宋"/>
          <w:sz w:val="32"/>
          <w:szCs w:val="32"/>
        </w:rPr>
      </w:pPr>
    </w:p>
    <w:p w14:paraId="1F470D3D">
      <w:pPr>
        <w:jc w:val="center"/>
        <w:rPr>
          <w:rFonts w:hint="eastAsia" w:ascii="仿宋" w:hAnsi="仿宋" w:eastAsia="仿宋"/>
          <w:sz w:val="32"/>
          <w:szCs w:val="32"/>
        </w:rPr>
      </w:pPr>
    </w:p>
    <w:p w14:paraId="772C1166">
      <w:pPr>
        <w:jc w:val="center"/>
        <w:rPr>
          <w:rFonts w:hint="eastAsia" w:ascii="仿宋" w:hAnsi="仿宋" w:eastAsia="仿宋"/>
          <w:sz w:val="32"/>
          <w:szCs w:val="32"/>
        </w:rPr>
      </w:pPr>
    </w:p>
    <w:p w14:paraId="4B8E0719">
      <w:pPr>
        <w:jc w:val="center"/>
        <w:rPr>
          <w:rFonts w:hint="eastAsia" w:ascii="仿宋" w:hAnsi="仿宋" w:eastAsia="仿宋"/>
          <w:sz w:val="32"/>
          <w:szCs w:val="32"/>
        </w:rPr>
      </w:pPr>
    </w:p>
    <w:p w14:paraId="31E577E6">
      <w:pPr>
        <w:jc w:val="center"/>
        <w:rPr>
          <w:rFonts w:hint="eastAsia" w:ascii="仿宋" w:hAnsi="仿宋" w:eastAsia="仿宋"/>
          <w:sz w:val="32"/>
          <w:szCs w:val="32"/>
        </w:rPr>
      </w:pPr>
    </w:p>
    <w:p w14:paraId="3836D650">
      <w:pPr>
        <w:jc w:val="center"/>
        <w:rPr>
          <w:rFonts w:hint="eastAsia" w:ascii="仿宋" w:hAnsi="仿宋" w:eastAsia="仿宋"/>
          <w:sz w:val="32"/>
          <w:szCs w:val="32"/>
        </w:rPr>
      </w:pPr>
    </w:p>
    <w:p w14:paraId="1AA612CA">
      <w:pPr>
        <w:jc w:val="center"/>
        <w:rPr>
          <w:rFonts w:hint="eastAsia" w:ascii="仿宋" w:hAnsi="仿宋" w:eastAsia="仿宋"/>
          <w:sz w:val="32"/>
          <w:szCs w:val="32"/>
        </w:rPr>
      </w:pPr>
    </w:p>
    <w:p w14:paraId="540D1D96">
      <w:pPr>
        <w:jc w:val="center"/>
        <w:rPr>
          <w:rFonts w:hint="eastAsia" w:ascii="仿宋" w:hAnsi="仿宋" w:eastAsia="仿宋"/>
          <w:sz w:val="32"/>
          <w:szCs w:val="32"/>
        </w:rPr>
      </w:pPr>
    </w:p>
    <w:p w14:paraId="6026F1B8">
      <w:pPr>
        <w:jc w:val="center"/>
        <w:rPr>
          <w:rFonts w:hint="eastAsia" w:ascii="仿宋" w:hAnsi="仿宋" w:eastAsia="仿宋"/>
          <w:sz w:val="32"/>
          <w:szCs w:val="32"/>
        </w:rPr>
      </w:pPr>
    </w:p>
    <w:p w14:paraId="35B2D228">
      <w:pPr>
        <w:jc w:val="center"/>
        <w:rPr>
          <w:rFonts w:hint="eastAsia" w:ascii="仿宋" w:hAnsi="仿宋" w:eastAsia="仿宋"/>
          <w:sz w:val="32"/>
          <w:szCs w:val="32"/>
        </w:rPr>
      </w:pPr>
    </w:p>
    <w:p w14:paraId="11B01799">
      <w:pPr>
        <w:jc w:val="center"/>
        <w:rPr>
          <w:rFonts w:hint="eastAsia" w:ascii="仿宋" w:hAnsi="仿宋" w:eastAsia="仿宋"/>
          <w:sz w:val="32"/>
          <w:szCs w:val="32"/>
        </w:rPr>
      </w:pPr>
    </w:p>
    <w:p w14:paraId="7B2A8516">
      <w:pPr>
        <w:jc w:val="center"/>
        <w:rPr>
          <w:rFonts w:hint="eastAsia" w:ascii="仿宋" w:hAnsi="仿宋" w:eastAsia="仿宋"/>
          <w:sz w:val="32"/>
          <w:szCs w:val="32"/>
        </w:rPr>
      </w:pPr>
    </w:p>
    <w:p w14:paraId="7BE7C2BE">
      <w:pPr>
        <w:jc w:val="center"/>
        <w:rPr>
          <w:rFonts w:hint="eastAsia" w:ascii="仿宋" w:hAnsi="仿宋" w:eastAsia="仿宋"/>
          <w:sz w:val="32"/>
          <w:szCs w:val="32"/>
        </w:rPr>
      </w:pPr>
    </w:p>
    <w:p w14:paraId="3048264D">
      <w:pPr>
        <w:jc w:val="both"/>
        <w:rPr>
          <w:rFonts w:hint="eastAsia" w:ascii="仿宋" w:hAnsi="仿宋" w:eastAsia="仿宋"/>
          <w:sz w:val="32"/>
          <w:szCs w:val="32"/>
        </w:rPr>
      </w:pPr>
    </w:p>
    <w:p w14:paraId="3CBDDDF4">
      <w:pPr>
        <w:jc w:val="center"/>
        <w:rPr>
          <w:rFonts w:hint="eastAsia" w:ascii="仿宋" w:hAnsi="仿宋" w:eastAsia="仿宋"/>
          <w:sz w:val="32"/>
          <w:szCs w:val="32"/>
        </w:rPr>
      </w:pPr>
    </w:p>
    <w:p w14:paraId="644E7003">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14:paraId="0C9C144E">
      <w:pPr>
        <w:jc w:val="center"/>
        <w:rPr>
          <w:rFonts w:ascii="方正小标宋简体" w:hAnsi="仿宋" w:eastAsia="方正小标宋简体"/>
          <w:sz w:val="32"/>
          <w:szCs w:val="32"/>
        </w:rPr>
      </w:pPr>
    </w:p>
    <w:p w14:paraId="6A940BEA">
      <w:pPr>
        <w:jc w:val="center"/>
        <w:rPr>
          <w:rFonts w:ascii="方正小标宋简体" w:hAnsi="仿宋" w:eastAsia="方正小标宋简体"/>
          <w:sz w:val="32"/>
          <w:szCs w:val="32"/>
        </w:rPr>
      </w:pPr>
      <w:r>
        <w:rPr>
          <w:rFonts w:hint="eastAsia" w:ascii="方正小标宋简体" w:hAnsi="仿宋" w:eastAsia="方正小标宋简体"/>
          <w:sz w:val="32"/>
          <w:szCs w:val="32"/>
        </w:rPr>
        <w:t>墨脱县人民医院2025年度部门预算数据分析</w:t>
      </w:r>
    </w:p>
    <w:p w14:paraId="1CEAEA75">
      <w:pPr>
        <w:ind w:firstLine="640" w:firstLineChars="200"/>
        <w:rPr>
          <w:rFonts w:ascii="黑体" w:hAnsi="黑体" w:eastAsia="黑体"/>
          <w:sz w:val="32"/>
          <w:szCs w:val="32"/>
        </w:rPr>
      </w:pPr>
      <w:r>
        <w:rPr>
          <w:rFonts w:hint="eastAsia" w:ascii="黑体" w:hAnsi="黑体" w:eastAsia="黑体"/>
          <w:sz w:val="32"/>
          <w:szCs w:val="32"/>
        </w:rPr>
        <w:t>一、</w:t>
      </w:r>
      <w:r>
        <w:rPr>
          <w:rFonts w:hint="eastAsia" w:ascii="方正小标宋简体" w:hAnsi="仿宋" w:eastAsia="方正小标宋简体"/>
          <w:sz w:val="32"/>
          <w:szCs w:val="32"/>
        </w:rPr>
        <w:t>墨脱县人民医院</w:t>
      </w:r>
      <w:r>
        <w:rPr>
          <w:rFonts w:hint="eastAsia" w:ascii="黑体" w:hAnsi="黑体" w:eastAsia="黑体"/>
          <w:sz w:val="32"/>
          <w:szCs w:val="32"/>
        </w:rPr>
        <w:t>收支总体情况</w:t>
      </w:r>
    </w:p>
    <w:p w14:paraId="342EAE84">
      <w:pPr>
        <w:ind w:firstLine="640" w:firstLineChars="200"/>
        <w:rPr>
          <w:rFonts w:ascii="仿宋" w:hAnsi="仿宋" w:eastAsia="仿宋"/>
          <w:sz w:val="32"/>
          <w:szCs w:val="32"/>
        </w:rPr>
      </w:pPr>
      <w:r>
        <w:rPr>
          <w:rFonts w:hint="eastAsia" w:ascii="仿宋" w:hAnsi="仿宋" w:eastAsia="仿宋"/>
          <w:sz w:val="32"/>
          <w:szCs w:val="32"/>
        </w:rPr>
        <w:t>收支总预算5016.75万元。收入包括：一般公共预算拨款收入、上年结转；支出包括：一般公共服务支出、社会保障和就业支出、住房保障支出。</w:t>
      </w:r>
    </w:p>
    <w:p w14:paraId="57B2CE07">
      <w:pPr>
        <w:ind w:firstLine="640" w:firstLineChars="200"/>
        <w:rPr>
          <w:rFonts w:ascii="黑体" w:hAnsi="黑体" w:eastAsia="黑体"/>
          <w:sz w:val="32"/>
          <w:szCs w:val="32"/>
        </w:rPr>
      </w:pPr>
      <w:r>
        <w:rPr>
          <w:rFonts w:hint="eastAsia" w:ascii="黑体" w:hAnsi="黑体" w:eastAsia="黑体"/>
          <w:sz w:val="32"/>
          <w:szCs w:val="32"/>
        </w:rPr>
        <w:t>二、</w:t>
      </w:r>
      <w:r>
        <w:rPr>
          <w:rFonts w:hint="eastAsia" w:ascii="方正小标宋简体" w:hAnsi="仿宋" w:eastAsia="方正小标宋简体"/>
          <w:sz w:val="32"/>
          <w:szCs w:val="32"/>
        </w:rPr>
        <w:t>墨脱县人民医院</w:t>
      </w:r>
      <w:r>
        <w:rPr>
          <w:rFonts w:hint="eastAsia" w:ascii="黑体" w:hAnsi="黑体" w:eastAsia="黑体"/>
          <w:sz w:val="32"/>
          <w:szCs w:val="32"/>
        </w:rPr>
        <w:t>收入总体情况</w:t>
      </w:r>
    </w:p>
    <w:p w14:paraId="71A36FAC">
      <w:pPr>
        <w:ind w:firstLine="640" w:firstLineChars="200"/>
        <w:rPr>
          <w:rFonts w:ascii="仿宋" w:hAnsi="仿宋" w:eastAsia="仿宋"/>
          <w:sz w:val="32"/>
          <w:szCs w:val="32"/>
        </w:rPr>
      </w:pPr>
      <w:r>
        <w:rPr>
          <w:rFonts w:hint="eastAsia" w:ascii="仿宋" w:hAnsi="仿宋" w:eastAsia="仿宋"/>
          <w:sz w:val="32"/>
          <w:szCs w:val="32"/>
        </w:rPr>
        <w:t>收入预算总量5016.75万元，同比增加1337.14万元，主要</w:t>
      </w:r>
      <w:r>
        <w:rPr>
          <w:rFonts w:ascii="仿宋" w:hAnsi="仿宋" w:eastAsia="仿宋"/>
          <w:sz w:val="32"/>
          <w:szCs w:val="32"/>
        </w:rPr>
        <w:t>原因是：</w:t>
      </w:r>
      <w:r>
        <w:rPr>
          <w:rFonts w:hint="eastAsia" w:ascii="仿宋" w:hAnsi="仿宋" w:eastAsia="仿宋"/>
          <w:sz w:val="32"/>
          <w:szCs w:val="32"/>
        </w:rPr>
        <w:t>人员经费增加。其中：上年结转334.42万元， 占6.67%；2025年一般公共预算拨款收入4682.34万元，占93.33%。</w:t>
      </w:r>
    </w:p>
    <w:p w14:paraId="0AB698DA">
      <w:pPr>
        <w:ind w:firstLine="640" w:firstLineChars="200"/>
        <w:rPr>
          <w:rFonts w:ascii="黑体" w:hAnsi="黑体" w:eastAsia="黑体"/>
          <w:sz w:val="32"/>
          <w:szCs w:val="32"/>
        </w:rPr>
      </w:pPr>
      <w:r>
        <w:rPr>
          <w:rFonts w:hint="eastAsia" w:ascii="黑体" w:hAnsi="黑体" w:eastAsia="黑体"/>
          <w:sz w:val="32"/>
          <w:szCs w:val="32"/>
        </w:rPr>
        <w:t>三、</w:t>
      </w:r>
      <w:r>
        <w:rPr>
          <w:rFonts w:hint="eastAsia" w:ascii="方正小标宋简体" w:hAnsi="仿宋" w:eastAsia="方正小标宋简体"/>
          <w:sz w:val="32"/>
          <w:szCs w:val="32"/>
        </w:rPr>
        <w:t>墨脱县人民医院</w:t>
      </w:r>
      <w:r>
        <w:rPr>
          <w:rFonts w:hint="eastAsia" w:ascii="黑体" w:hAnsi="黑体" w:eastAsia="黑体"/>
          <w:sz w:val="32"/>
          <w:szCs w:val="32"/>
        </w:rPr>
        <w:t>支出总体情况</w:t>
      </w:r>
    </w:p>
    <w:p w14:paraId="3353270F">
      <w:pPr>
        <w:ind w:firstLine="640" w:firstLineChars="200"/>
        <w:rPr>
          <w:rFonts w:ascii="仿宋" w:hAnsi="仿宋" w:eastAsia="仿宋"/>
          <w:sz w:val="32"/>
          <w:szCs w:val="32"/>
        </w:rPr>
      </w:pPr>
      <w:r>
        <w:rPr>
          <w:rFonts w:hint="eastAsia" w:ascii="仿宋" w:hAnsi="仿宋" w:eastAsia="仿宋"/>
          <w:sz w:val="32"/>
          <w:szCs w:val="32"/>
        </w:rPr>
        <w:t>支出预算总量5016.75万元，同比增加1337.14万元，主要</w:t>
      </w:r>
      <w:r>
        <w:rPr>
          <w:rFonts w:ascii="仿宋" w:hAnsi="仿宋" w:eastAsia="仿宋"/>
          <w:sz w:val="32"/>
          <w:szCs w:val="32"/>
        </w:rPr>
        <w:t>原因是：</w:t>
      </w:r>
      <w:r>
        <w:rPr>
          <w:rFonts w:hint="eastAsia" w:ascii="仿宋" w:hAnsi="仿宋" w:eastAsia="仿宋"/>
          <w:sz w:val="32"/>
          <w:szCs w:val="32"/>
        </w:rPr>
        <w:t>人员经费增加。其中：基本支出</w:t>
      </w:r>
      <w:r>
        <w:rPr>
          <w:rFonts w:ascii="仿宋" w:hAnsi="仿宋" w:eastAsia="仿宋"/>
          <w:sz w:val="32"/>
          <w:szCs w:val="32"/>
        </w:rPr>
        <w:t>3,335.49</w:t>
      </w:r>
      <w:r>
        <w:rPr>
          <w:rFonts w:hint="eastAsia" w:ascii="仿宋" w:hAnsi="仿宋" w:eastAsia="仿宋"/>
          <w:sz w:val="32"/>
          <w:szCs w:val="32"/>
        </w:rPr>
        <w:t>万元，占66.49%；项目支出1681.27万元，占33.51%。</w:t>
      </w:r>
    </w:p>
    <w:p w14:paraId="1C98D594">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14:paraId="31A06EFE">
      <w:pPr>
        <w:ind w:firstLine="640" w:firstLineChars="200"/>
        <w:jc w:val="left"/>
        <w:rPr>
          <w:rFonts w:ascii="仿宋" w:hAnsi="仿宋" w:eastAsia="仿宋"/>
          <w:sz w:val="32"/>
          <w:szCs w:val="32"/>
        </w:rPr>
      </w:pPr>
      <w:r>
        <w:rPr>
          <w:rFonts w:hint="eastAsia" w:ascii="仿宋" w:hAnsi="仿宋" w:eastAsia="仿宋"/>
          <w:sz w:val="32"/>
          <w:szCs w:val="32"/>
        </w:rPr>
        <w:t>财政拨款收支总预算5016.75万元，同比增加1337.14万元，主要</w:t>
      </w:r>
      <w:r>
        <w:rPr>
          <w:rFonts w:ascii="仿宋" w:hAnsi="仿宋" w:eastAsia="仿宋"/>
          <w:sz w:val="32"/>
          <w:szCs w:val="32"/>
        </w:rPr>
        <w:t>原因是：</w:t>
      </w:r>
      <w:r>
        <w:rPr>
          <w:rFonts w:hint="eastAsia" w:ascii="仿宋" w:hAnsi="仿宋" w:eastAsia="仿宋"/>
          <w:sz w:val="32"/>
          <w:szCs w:val="32"/>
        </w:rPr>
        <w:t>人员经费增加。收入包括：一般公共预算当年拨款收入4682.34万元、上年结转334.42万元。</w:t>
      </w:r>
    </w:p>
    <w:p w14:paraId="181C2392">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14:paraId="54BAB99F">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14:paraId="6D0E73C5">
      <w:pPr>
        <w:ind w:firstLine="640" w:firstLineChars="200"/>
        <w:rPr>
          <w:rFonts w:ascii="仿宋" w:hAnsi="仿宋" w:eastAsia="仿宋"/>
          <w:sz w:val="32"/>
          <w:szCs w:val="32"/>
        </w:rPr>
      </w:pPr>
      <w:r>
        <w:rPr>
          <w:rFonts w:hint="eastAsia" w:ascii="仿宋" w:hAnsi="仿宋" w:eastAsia="仿宋"/>
          <w:sz w:val="32"/>
          <w:szCs w:val="32"/>
        </w:rPr>
        <w:t>一般公共预算当年拨款5016.75万元,比2024 年执行数减少145.28万元，主要原因：收入预算增加。</w:t>
      </w:r>
    </w:p>
    <w:p w14:paraId="7EF2BE87">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14:paraId="5622588C">
      <w:pPr>
        <w:ind w:firstLine="800" w:firstLineChars="250"/>
        <w:rPr>
          <w:rFonts w:ascii="仿宋" w:hAnsi="仿宋" w:eastAsia="仿宋"/>
          <w:sz w:val="32"/>
          <w:szCs w:val="32"/>
        </w:rPr>
      </w:pPr>
      <w:r>
        <w:rPr>
          <w:rFonts w:hint="eastAsia" w:ascii="仿宋" w:hAnsi="仿宋" w:eastAsia="仿宋"/>
          <w:sz w:val="32"/>
          <w:szCs w:val="32"/>
        </w:rPr>
        <w:t>一般公共预算当年拨款5016.75万元, 主要</w:t>
      </w:r>
      <w:r>
        <w:rPr>
          <w:rFonts w:ascii="仿宋" w:hAnsi="仿宋" w:eastAsia="仿宋"/>
          <w:sz w:val="32"/>
          <w:szCs w:val="32"/>
        </w:rPr>
        <w:t>用于以下方面：</w:t>
      </w:r>
      <w:r>
        <w:rPr>
          <w:rFonts w:hint="eastAsia" w:ascii="仿宋" w:hAnsi="仿宋" w:eastAsia="仿宋"/>
          <w:sz w:val="32"/>
          <w:szCs w:val="32"/>
        </w:rPr>
        <w:t>社会保障和就业支出350.49万元，占6.99%</w:t>
      </w:r>
      <w:r>
        <w:rPr>
          <w:rFonts w:hint="eastAsia" w:ascii="仿宋" w:hAnsi="仿宋" w:eastAsia="仿宋"/>
          <w:sz w:val="32"/>
          <w:szCs w:val="32"/>
          <w:lang w:eastAsia="zh-CN"/>
        </w:rPr>
        <w:t>；</w:t>
      </w:r>
      <w:r>
        <w:rPr>
          <w:rFonts w:hint="eastAsia" w:ascii="仿宋" w:hAnsi="仿宋" w:eastAsia="仿宋"/>
          <w:sz w:val="32"/>
          <w:szCs w:val="32"/>
        </w:rPr>
        <w:t>卫生健康支出4403.39万元，占87.77%</w:t>
      </w:r>
      <w:r>
        <w:rPr>
          <w:rFonts w:hint="eastAsia" w:ascii="仿宋" w:hAnsi="仿宋" w:eastAsia="仿宋"/>
          <w:sz w:val="32"/>
          <w:szCs w:val="32"/>
          <w:lang w:eastAsia="zh-CN"/>
        </w:rPr>
        <w:t>；</w:t>
      </w:r>
      <w:r>
        <w:rPr>
          <w:rFonts w:hint="eastAsia" w:ascii="仿宋" w:hAnsi="仿宋" w:eastAsia="仿宋"/>
          <w:sz w:val="32"/>
          <w:szCs w:val="32"/>
        </w:rPr>
        <w:t>住房保障支出262.87万元，占5.24%。</w:t>
      </w:r>
    </w:p>
    <w:p w14:paraId="6EDFC870">
      <w:pPr>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14:paraId="6661529E">
      <w:pPr>
        <w:ind w:firstLine="640" w:firstLineChars="200"/>
        <w:rPr>
          <w:rFonts w:ascii="仿宋" w:hAnsi="仿宋" w:eastAsia="仿宋"/>
          <w:sz w:val="32"/>
          <w:szCs w:val="32"/>
        </w:rPr>
      </w:pPr>
      <w:r>
        <w:rPr>
          <w:rFonts w:hint="eastAsia" w:ascii="仿宋" w:hAnsi="仿宋" w:eastAsia="仿宋"/>
          <w:sz w:val="32"/>
          <w:szCs w:val="32"/>
        </w:rPr>
        <w:t>墨脱县人民医院一般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p>
    <w:p w14:paraId="4C73241F">
      <w:pPr>
        <w:numPr>
          <w:ilvl w:val="0"/>
          <w:numId w:val="2"/>
        </w:numPr>
        <w:spacing w:line="578" w:lineRule="exact"/>
        <w:ind w:firstLine="640" w:firstLineChars="200"/>
        <w:rPr>
          <w:rFonts w:ascii="仿宋" w:hAnsi="仿宋" w:eastAsia="仿宋"/>
          <w:sz w:val="32"/>
          <w:szCs w:val="32"/>
        </w:rPr>
      </w:pPr>
      <w:r>
        <w:rPr>
          <w:rFonts w:hint="eastAsia" w:ascii="仿宋" w:hAnsi="仿宋" w:eastAsia="仿宋"/>
          <w:sz w:val="32"/>
          <w:szCs w:val="32"/>
        </w:rPr>
        <w:t>社会保障和就业支出（类）行政事业单位养老支出（款）机关事业单位基本养老保险缴费支出（项）预算数为350.49万元，比2024年增加37.98万元，上涨10.84%。主要原因是卫生系统人员增加。</w:t>
      </w:r>
    </w:p>
    <w:p w14:paraId="671630B5">
      <w:pPr>
        <w:numPr>
          <w:ilvl w:val="0"/>
          <w:numId w:val="2"/>
        </w:numPr>
        <w:spacing w:line="578" w:lineRule="exact"/>
        <w:ind w:firstLine="640" w:firstLineChars="200"/>
        <w:rPr>
          <w:rFonts w:ascii="仿宋" w:hAnsi="仿宋" w:eastAsia="仿宋"/>
          <w:sz w:val="32"/>
          <w:szCs w:val="32"/>
        </w:rPr>
      </w:pPr>
      <w:r>
        <w:rPr>
          <w:rFonts w:hint="eastAsia" w:ascii="仿宋" w:hAnsi="仿宋" w:eastAsia="仿宋"/>
          <w:sz w:val="32"/>
          <w:szCs w:val="32"/>
        </w:rPr>
        <w:t>卫生健康支出（类）卫生健康管理事务（款）综合医院（项）预算数为4403.39万元，比2024年执行数增加1327.63万元，上涨30.15%。卫生健康委员会人员增加。</w:t>
      </w:r>
    </w:p>
    <w:p w14:paraId="2B786B6B">
      <w:pPr>
        <w:numPr>
          <w:ilvl w:val="0"/>
          <w:numId w:val="2"/>
        </w:numPr>
        <w:spacing w:line="578" w:lineRule="exact"/>
        <w:ind w:firstLine="640" w:firstLineChars="200"/>
        <w:rPr>
          <w:rFonts w:ascii="仿宋" w:hAnsi="仿宋" w:eastAsia="仿宋"/>
          <w:sz w:val="32"/>
          <w:szCs w:val="32"/>
        </w:rPr>
      </w:pPr>
      <w:r>
        <w:rPr>
          <w:rFonts w:hint="eastAsia" w:ascii="仿宋" w:hAnsi="仿宋" w:eastAsia="仿宋"/>
          <w:sz w:val="32"/>
          <w:szCs w:val="32"/>
        </w:rPr>
        <w:t>卫生健康支出（类）行政事业单位医疗（款）事业单位医疗（项）预算数168.68万元，比2024年执行数增加5.79万元，增长3.43%。主要原因是卫生系统人员的增加。</w:t>
      </w:r>
    </w:p>
    <w:p w14:paraId="155E4D29">
      <w:pPr>
        <w:numPr>
          <w:ilvl w:val="0"/>
          <w:numId w:val="2"/>
        </w:numPr>
        <w:spacing w:line="578" w:lineRule="exact"/>
        <w:ind w:firstLine="640" w:firstLineChars="200"/>
        <w:rPr>
          <w:rFonts w:ascii="仿宋" w:hAnsi="仿宋" w:eastAsia="仿宋"/>
          <w:sz w:val="32"/>
          <w:szCs w:val="32"/>
        </w:rPr>
      </w:pPr>
      <w:r>
        <w:rPr>
          <w:rFonts w:hint="eastAsia" w:ascii="仿宋" w:hAnsi="仿宋" w:eastAsia="仿宋"/>
          <w:sz w:val="32"/>
          <w:szCs w:val="32"/>
        </w:rPr>
        <w:t>卫生健康支出（类）行政事业单位医疗（款）公务员医疗补助（项）预算数43.81万元，比2024年执行数增加1.5万元，增长3.42%。主要原因是人员的增加。</w:t>
      </w:r>
    </w:p>
    <w:p w14:paraId="6E355D7C">
      <w:pPr>
        <w:numPr>
          <w:ilvl w:val="0"/>
          <w:numId w:val="2"/>
        </w:numPr>
        <w:spacing w:line="578" w:lineRule="exact"/>
        <w:ind w:firstLine="640" w:firstLineChars="200"/>
        <w:rPr>
          <w:rFonts w:ascii="黑体" w:hAnsi="黑体" w:eastAsia="黑体"/>
          <w:sz w:val="32"/>
          <w:szCs w:val="32"/>
        </w:rPr>
      </w:pPr>
      <w:r>
        <w:rPr>
          <w:rFonts w:hint="eastAsia" w:ascii="仿宋" w:hAnsi="仿宋" w:eastAsia="仿宋"/>
          <w:sz w:val="32"/>
          <w:szCs w:val="32"/>
        </w:rPr>
        <w:t>住房保障支出（类）住房改革支出（款）住房公积金（项）预算数262.87万元，比2024年执行数增加9.02万元，增长3.43%。主要原因是卫生系统人员的增加。</w:t>
      </w:r>
    </w:p>
    <w:p w14:paraId="22EE2CCE">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14:paraId="45482486">
      <w:pPr>
        <w:ind w:firstLine="640" w:firstLineChars="200"/>
        <w:rPr>
          <w:rFonts w:ascii="仿宋" w:hAnsi="仿宋" w:eastAsia="仿宋"/>
          <w:sz w:val="32"/>
          <w:szCs w:val="32"/>
        </w:rPr>
      </w:pPr>
      <w:r>
        <w:rPr>
          <w:rFonts w:hint="eastAsia" w:ascii="仿宋" w:hAnsi="仿宋" w:eastAsia="仿宋"/>
          <w:sz w:val="32"/>
          <w:szCs w:val="32"/>
        </w:rPr>
        <w:t>2025年一般公共预算基本支出3335.49万元，其中：</w:t>
      </w:r>
    </w:p>
    <w:p w14:paraId="08927C9A">
      <w:pPr>
        <w:ind w:firstLine="640" w:firstLineChars="200"/>
        <w:rPr>
          <w:rFonts w:ascii="仿宋" w:hAnsi="仿宋" w:eastAsia="仿宋"/>
          <w:sz w:val="32"/>
          <w:szCs w:val="32"/>
        </w:rPr>
      </w:pPr>
      <w:r>
        <w:rPr>
          <w:rFonts w:hint="eastAsia" w:ascii="仿宋" w:hAnsi="仿宋" w:eastAsia="仿宋"/>
          <w:sz w:val="32"/>
          <w:szCs w:val="32"/>
        </w:rPr>
        <w:t>人员经费3125.43万元，主要包括（以下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独生子女费</w:t>
      </w:r>
      <w:r>
        <w:rPr>
          <w:rFonts w:hint="eastAsia" w:ascii="仿宋" w:hAnsi="仿宋" w:eastAsia="仿宋"/>
          <w:sz w:val="32"/>
          <w:szCs w:val="32"/>
        </w:rPr>
        <w:t>、</w:t>
      </w:r>
      <w:r>
        <w:rPr>
          <w:rFonts w:ascii="仿宋" w:hAnsi="仿宋" w:eastAsia="仿宋"/>
          <w:sz w:val="32"/>
          <w:szCs w:val="32"/>
        </w:rPr>
        <w:t>煤油补贴</w:t>
      </w:r>
      <w:r>
        <w:rPr>
          <w:rFonts w:hint="eastAsia" w:ascii="仿宋" w:hAnsi="仿宋" w:eastAsia="仿宋"/>
          <w:sz w:val="32"/>
          <w:szCs w:val="32"/>
        </w:rPr>
        <w:t>、</w:t>
      </w:r>
      <w:r>
        <w:rPr>
          <w:rFonts w:ascii="仿宋" w:hAnsi="仿宋" w:eastAsia="仿宋"/>
          <w:sz w:val="32"/>
          <w:szCs w:val="32"/>
        </w:rPr>
        <w:t>加班补助</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乡镇教职工生活补助</w:t>
      </w:r>
      <w:r>
        <w:rPr>
          <w:rFonts w:hint="eastAsia" w:ascii="仿宋" w:hAnsi="仿宋" w:eastAsia="仿宋"/>
          <w:sz w:val="32"/>
          <w:szCs w:val="32"/>
        </w:rPr>
        <w:t>、</w:t>
      </w:r>
      <w:r>
        <w:rPr>
          <w:rFonts w:ascii="仿宋" w:hAnsi="仿宋" w:eastAsia="仿宋"/>
          <w:sz w:val="32"/>
          <w:szCs w:val="32"/>
        </w:rPr>
        <w:t>特级教师津贴</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rPr>
        <w:t>、</w:t>
      </w:r>
      <w:r>
        <w:rPr>
          <w:rFonts w:ascii="仿宋" w:hAnsi="仿宋" w:eastAsia="仿宋"/>
          <w:sz w:val="32"/>
          <w:szCs w:val="32"/>
        </w:rPr>
        <w:t>对个人和家庭的补助</w:t>
      </w:r>
      <w:r>
        <w:rPr>
          <w:rFonts w:hint="eastAsia" w:ascii="仿宋" w:hAnsi="仿宋" w:eastAsia="仿宋"/>
          <w:sz w:val="32"/>
          <w:szCs w:val="32"/>
        </w:rPr>
        <w:t>（</w:t>
      </w:r>
      <w:r>
        <w:rPr>
          <w:rFonts w:ascii="仿宋" w:hAnsi="仿宋" w:eastAsia="仿宋"/>
          <w:sz w:val="32"/>
          <w:szCs w:val="32"/>
        </w:rPr>
        <w:t>抚恤金</w:t>
      </w:r>
      <w:r>
        <w:rPr>
          <w:rFonts w:hint="eastAsia" w:ascii="仿宋" w:hAnsi="仿宋" w:eastAsia="仿宋"/>
          <w:sz w:val="32"/>
          <w:szCs w:val="32"/>
        </w:rPr>
        <w:t>、</w:t>
      </w:r>
      <w:r>
        <w:rPr>
          <w:rFonts w:ascii="仿宋" w:hAnsi="仿宋" w:eastAsia="仿宋"/>
          <w:sz w:val="32"/>
          <w:szCs w:val="32"/>
        </w:rPr>
        <w:t>生活补助</w:t>
      </w:r>
      <w:r>
        <w:rPr>
          <w:rFonts w:hint="eastAsia" w:ascii="仿宋" w:hAnsi="仿宋" w:eastAsia="仿宋"/>
          <w:sz w:val="32"/>
          <w:szCs w:val="32"/>
        </w:rPr>
        <w:t>、</w:t>
      </w:r>
      <w:r>
        <w:rPr>
          <w:rFonts w:ascii="仿宋" w:hAnsi="仿宋" w:eastAsia="仿宋"/>
          <w:sz w:val="32"/>
          <w:szCs w:val="32"/>
        </w:rPr>
        <w:t>救济费</w:t>
      </w:r>
      <w:r>
        <w:rPr>
          <w:rFonts w:hint="eastAsia" w:ascii="仿宋" w:hAnsi="仿宋" w:eastAsia="仿宋"/>
          <w:sz w:val="32"/>
          <w:szCs w:val="32"/>
        </w:rPr>
        <w:t>、</w:t>
      </w:r>
      <w:r>
        <w:rPr>
          <w:rFonts w:ascii="仿宋" w:hAnsi="仿宋" w:eastAsia="仿宋"/>
          <w:sz w:val="32"/>
          <w:szCs w:val="32"/>
        </w:rPr>
        <w:t>医疗费补助</w:t>
      </w:r>
      <w:r>
        <w:rPr>
          <w:rFonts w:hint="eastAsia" w:ascii="仿宋" w:hAnsi="仿宋" w:eastAsia="仿宋"/>
          <w:sz w:val="32"/>
          <w:szCs w:val="32"/>
        </w:rPr>
        <w:t>、</w:t>
      </w:r>
      <w:r>
        <w:rPr>
          <w:rFonts w:ascii="仿宋" w:hAnsi="仿宋" w:eastAsia="仿宋"/>
          <w:sz w:val="32"/>
          <w:szCs w:val="32"/>
        </w:rPr>
        <w:t>助学金</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 公用经费210.06万元，主要包括（以下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rPr>
        <w:t>、</w:t>
      </w:r>
      <w:r>
        <w:rPr>
          <w:rFonts w:ascii="仿宋" w:hAnsi="仿宋" w:eastAsia="仿宋"/>
          <w:sz w:val="32"/>
          <w:szCs w:val="32"/>
        </w:rPr>
        <w:t>印刷费</w:t>
      </w:r>
      <w:r>
        <w:rPr>
          <w:rFonts w:hint="eastAsia" w:ascii="仿宋" w:hAnsi="仿宋" w:eastAsia="仿宋"/>
          <w:sz w:val="32"/>
          <w:szCs w:val="32"/>
        </w:rPr>
        <w:t>、</w:t>
      </w:r>
      <w:r>
        <w:rPr>
          <w:rFonts w:ascii="仿宋" w:hAnsi="仿宋" w:eastAsia="仿宋"/>
          <w:sz w:val="32"/>
          <w:szCs w:val="32"/>
        </w:rPr>
        <w:t>咨询费</w:t>
      </w:r>
      <w:r>
        <w:rPr>
          <w:rFonts w:hint="eastAsia" w:ascii="仿宋" w:hAnsi="仿宋" w:eastAsia="仿宋"/>
          <w:sz w:val="32"/>
          <w:szCs w:val="32"/>
        </w:rPr>
        <w:t>、</w:t>
      </w:r>
      <w:r>
        <w:rPr>
          <w:rFonts w:ascii="仿宋" w:hAnsi="仿宋" w:eastAsia="仿宋"/>
          <w:sz w:val="32"/>
          <w:szCs w:val="32"/>
        </w:rPr>
        <w:t>手续费</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rPr>
        <w:t>、</w:t>
      </w:r>
      <w:r>
        <w:rPr>
          <w:rFonts w:ascii="仿宋" w:hAnsi="仿宋" w:eastAsia="仿宋"/>
          <w:sz w:val="32"/>
          <w:szCs w:val="32"/>
        </w:rPr>
        <w:t>取暖费</w:t>
      </w:r>
      <w:r>
        <w:rPr>
          <w:rFonts w:hint="eastAsia" w:ascii="仿宋" w:hAnsi="仿宋" w:eastAsia="仿宋"/>
          <w:sz w:val="32"/>
          <w:szCs w:val="32"/>
        </w:rPr>
        <w:t>、</w:t>
      </w:r>
      <w:r>
        <w:rPr>
          <w:rFonts w:ascii="仿宋" w:hAnsi="仿宋" w:eastAsia="仿宋"/>
          <w:sz w:val="32"/>
          <w:szCs w:val="32"/>
        </w:rPr>
        <w:t>物业管理费</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rPr>
        <w:t>、</w:t>
      </w:r>
      <w:r>
        <w:rPr>
          <w:rFonts w:ascii="仿宋" w:hAnsi="仿宋" w:eastAsia="仿宋"/>
          <w:sz w:val="32"/>
          <w:szCs w:val="32"/>
        </w:rPr>
        <w:t>维修(护)费</w:t>
      </w:r>
      <w:r>
        <w:rPr>
          <w:rFonts w:hint="eastAsia" w:ascii="仿宋" w:hAnsi="仿宋" w:eastAsia="仿宋"/>
          <w:sz w:val="32"/>
          <w:szCs w:val="32"/>
        </w:rPr>
        <w:t>、</w:t>
      </w:r>
      <w:r>
        <w:rPr>
          <w:rFonts w:ascii="仿宋" w:hAnsi="仿宋" w:eastAsia="仿宋"/>
          <w:sz w:val="32"/>
          <w:szCs w:val="32"/>
        </w:rPr>
        <w:t>培训费</w:t>
      </w:r>
      <w:r>
        <w:rPr>
          <w:rFonts w:hint="eastAsia" w:ascii="仿宋" w:hAnsi="仿宋" w:eastAsia="仿宋"/>
          <w:sz w:val="32"/>
          <w:szCs w:val="32"/>
        </w:rPr>
        <w:t>、</w:t>
      </w:r>
      <w:r>
        <w:rPr>
          <w:rFonts w:ascii="仿宋" w:hAnsi="仿宋" w:eastAsia="仿宋"/>
          <w:sz w:val="32"/>
          <w:szCs w:val="32"/>
        </w:rPr>
        <w:t>专用材料费</w:t>
      </w:r>
      <w:r>
        <w:rPr>
          <w:rFonts w:hint="eastAsia" w:ascii="仿宋" w:hAnsi="仿宋" w:eastAsia="仿宋"/>
          <w:sz w:val="32"/>
          <w:szCs w:val="32"/>
        </w:rPr>
        <w:t>、</w:t>
      </w:r>
      <w:r>
        <w:rPr>
          <w:rFonts w:ascii="仿宋" w:hAnsi="仿宋" w:eastAsia="仿宋"/>
          <w:sz w:val="32"/>
          <w:szCs w:val="32"/>
        </w:rPr>
        <w:t>专用燃料费</w:t>
      </w:r>
      <w:r>
        <w:rPr>
          <w:rFonts w:hint="eastAsia" w:ascii="仿宋" w:hAnsi="仿宋" w:eastAsia="仿宋"/>
          <w:sz w:val="32"/>
          <w:szCs w:val="32"/>
        </w:rPr>
        <w:t>、</w:t>
      </w:r>
      <w:r>
        <w:rPr>
          <w:rFonts w:ascii="仿宋" w:hAnsi="仿宋" w:eastAsia="仿宋"/>
          <w:sz w:val="32"/>
          <w:szCs w:val="32"/>
        </w:rPr>
        <w:t>劳务费</w:t>
      </w:r>
      <w:r>
        <w:rPr>
          <w:rFonts w:hint="eastAsia" w:ascii="仿宋" w:hAnsi="仿宋" w:eastAsia="仿宋"/>
          <w:sz w:val="32"/>
          <w:szCs w:val="32"/>
        </w:rPr>
        <w:t>、</w:t>
      </w:r>
      <w:r>
        <w:rPr>
          <w:rFonts w:ascii="仿宋" w:hAnsi="仿宋" w:eastAsia="仿宋"/>
          <w:sz w:val="32"/>
          <w:szCs w:val="32"/>
        </w:rPr>
        <w:t>委托业务费</w:t>
      </w:r>
      <w:r>
        <w:rPr>
          <w:rFonts w:hint="eastAsia" w:ascii="仿宋" w:hAnsi="仿宋" w:eastAsia="仿宋"/>
          <w:sz w:val="32"/>
          <w:szCs w:val="32"/>
        </w:rPr>
        <w:t>、</w:t>
      </w:r>
      <w:r>
        <w:rPr>
          <w:rFonts w:ascii="仿宋" w:hAnsi="仿宋" w:eastAsia="仿宋"/>
          <w:sz w:val="32"/>
          <w:szCs w:val="32"/>
        </w:rPr>
        <w:t>福利费</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rPr>
        <w:t>、</w:t>
      </w:r>
      <w:r>
        <w:rPr>
          <w:rFonts w:ascii="仿宋" w:hAnsi="仿宋" w:eastAsia="仿宋"/>
          <w:sz w:val="32"/>
          <w:szCs w:val="32"/>
        </w:rPr>
        <w:t>其他交通费用</w:t>
      </w:r>
      <w:r>
        <w:rPr>
          <w:rFonts w:hint="eastAsia" w:ascii="仿宋" w:hAnsi="仿宋" w:eastAsia="仿宋"/>
          <w:sz w:val="32"/>
          <w:szCs w:val="32"/>
        </w:rPr>
        <w:t>、</w:t>
      </w:r>
      <w:r>
        <w:rPr>
          <w:rFonts w:ascii="仿宋" w:hAnsi="仿宋" w:eastAsia="仿宋"/>
          <w:sz w:val="32"/>
          <w:szCs w:val="32"/>
        </w:rPr>
        <w:t>公务通讯补贴</w:t>
      </w:r>
      <w:r>
        <w:rPr>
          <w:rFonts w:hint="eastAsia" w:ascii="仿宋" w:hAnsi="仿宋" w:eastAsia="仿宋"/>
          <w:sz w:val="32"/>
          <w:szCs w:val="32"/>
        </w:rPr>
        <w:t>、</w:t>
      </w:r>
      <w:r>
        <w:rPr>
          <w:rFonts w:ascii="仿宋" w:hAnsi="仿宋" w:eastAsia="仿宋"/>
          <w:sz w:val="32"/>
          <w:szCs w:val="32"/>
        </w:rPr>
        <w:t>电梯运行维护费</w:t>
      </w:r>
      <w:r>
        <w:rPr>
          <w:rFonts w:hint="eastAsia" w:ascii="仿宋" w:hAnsi="仿宋" w:eastAsia="仿宋"/>
          <w:sz w:val="32"/>
          <w:szCs w:val="32"/>
        </w:rPr>
        <w:t>、</w:t>
      </w:r>
      <w:r>
        <w:rPr>
          <w:rFonts w:ascii="仿宋" w:hAnsi="仿宋" w:eastAsia="仿宋"/>
          <w:sz w:val="32"/>
          <w:szCs w:val="32"/>
        </w:rPr>
        <w:t>食堂补助</w:t>
      </w:r>
      <w:r>
        <w:rPr>
          <w:rFonts w:hint="eastAsia" w:ascii="仿宋" w:hAnsi="仿宋" w:eastAsia="仿宋"/>
          <w:sz w:val="32"/>
          <w:szCs w:val="32"/>
        </w:rPr>
        <w:t>、</w:t>
      </w:r>
      <w:r>
        <w:rPr>
          <w:rFonts w:ascii="仿宋" w:hAnsi="仿宋" w:eastAsia="仿宋"/>
          <w:sz w:val="32"/>
          <w:szCs w:val="32"/>
        </w:rPr>
        <w:t>邮寄费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rPr>
        <w:t>、</w:t>
      </w:r>
      <w:r>
        <w:rPr>
          <w:rFonts w:ascii="仿宋" w:hAnsi="仿宋" w:eastAsia="仿宋"/>
          <w:sz w:val="32"/>
          <w:szCs w:val="32"/>
        </w:rPr>
        <w:t>车辆保险</w:t>
      </w:r>
      <w:r>
        <w:rPr>
          <w:rFonts w:hint="eastAsia" w:ascii="仿宋" w:hAnsi="仿宋" w:eastAsia="仿宋"/>
          <w:sz w:val="32"/>
          <w:szCs w:val="32"/>
        </w:rPr>
        <w:t>。</w:t>
      </w:r>
    </w:p>
    <w:p w14:paraId="280F6C47">
      <w:pPr>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14:paraId="342969A4">
      <w:pPr>
        <w:ind w:firstLine="640" w:firstLineChars="200"/>
        <w:rPr>
          <w:rFonts w:ascii="仿宋" w:hAnsi="仿宋" w:eastAsia="仿宋"/>
          <w:sz w:val="32"/>
          <w:szCs w:val="32"/>
        </w:rPr>
      </w:pPr>
      <w:r>
        <w:rPr>
          <w:rFonts w:hint="eastAsia" w:ascii="仿宋" w:hAnsi="仿宋" w:eastAsia="仿宋"/>
          <w:sz w:val="32"/>
          <w:szCs w:val="32"/>
        </w:rPr>
        <w:t>2025年“三公”经费预</w:t>
      </w:r>
      <w:bookmarkStart w:id="0" w:name="_GoBack"/>
      <w:r>
        <w:rPr>
          <w:rFonts w:hint="eastAsia" w:ascii="仿宋" w:hAnsi="仿宋" w:eastAsia="仿宋"/>
          <w:sz w:val="32"/>
          <w:szCs w:val="32"/>
        </w:rPr>
        <w:t>算数为26万元，其中：因公</w:t>
      </w:r>
      <w:r>
        <w:rPr>
          <w:rFonts w:ascii="仿宋" w:hAnsi="仿宋" w:eastAsia="仿宋"/>
          <w:sz w:val="32"/>
          <w:szCs w:val="32"/>
        </w:rPr>
        <w:t>，公车</w:t>
      </w:r>
      <w:r>
        <w:rPr>
          <w:rFonts w:hint="eastAsia" w:ascii="仿宋" w:hAnsi="仿宋" w:eastAsia="仿宋"/>
          <w:sz w:val="32"/>
          <w:szCs w:val="32"/>
        </w:rPr>
        <w:t>运行费25万元，公务接待费1万元。“三公”经费预算比2024年增加1万元，增长3.</w:t>
      </w:r>
      <w:bookmarkEnd w:id="0"/>
      <w:r>
        <w:rPr>
          <w:rFonts w:hint="eastAsia" w:ascii="仿宋" w:hAnsi="仿宋" w:eastAsia="仿宋"/>
          <w:sz w:val="32"/>
          <w:szCs w:val="32"/>
        </w:rPr>
        <w:t>85%，主要原因是增加公务接待费1万元。</w:t>
      </w:r>
    </w:p>
    <w:p w14:paraId="7B9EDD80">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14:paraId="02383CC8">
      <w:pPr>
        <w:spacing w:line="578" w:lineRule="exact"/>
        <w:ind w:firstLine="640" w:firstLineChars="200"/>
        <w:rPr>
          <w:rFonts w:ascii="仿宋" w:hAnsi="仿宋" w:eastAsia="仿宋"/>
          <w:sz w:val="32"/>
          <w:szCs w:val="32"/>
        </w:rPr>
      </w:pPr>
      <w:r>
        <w:rPr>
          <w:rFonts w:hint="eastAsia" w:ascii="仿宋" w:hAnsi="仿宋" w:eastAsia="仿宋"/>
          <w:sz w:val="32"/>
          <w:szCs w:val="32"/>
        </w:rPr>
        <w:t>墨脱县人民医院2025年度无政府性基金安排的支出。</w:t>
      </w:r>
    </w:p>
    <w:p w14:paraId="0AE0FF9F">
      <w:pPr>
        <w:ind w:firstLine="640" w:firstLineChars="200"/>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14:paraId="5D1388E1">
      <w:pPr>
        <w:spacing w:line="578" w:lineRule="exact"/>
        <w:ind w:firstLine="640" w:firstLineChars="200"/>
        <w:rPr>
          <w:rFonts w:ascii="仿宋" w:hAnsi="仿宋" w:eastAsia="仿宋"/>
          <w:sz w:val="32"/>
          <w:szCs w:val="32"/>
        </w:rPr>
      </w:pPr>
      <w:r>
        <w:rPr>
          <w:rFonts w:hint="eastAsia" w:ascii="仿宋" w:hAnsi="仿宋" w:eastAsia="仿宋"/>
          <w:sz w:val="32"/>
          <w:szCs w:val="32"/>
        </w:rPr>
        <w:t>墨脱县人民医院2025年度无政府性基金安排的支出。</w:t>
      </w:r>
    </w:p>
    <w:p w14:paraId="128F2CB9">
      <w:pPr>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14:paraId="26AA4670">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（一）政府采购情况说明。</w:t>
      </w:r>
    </w:p>
    <w:p w14:paraId="1FC6ED1E">
      <w:pPr>
        <w:spacing w:line="578" w:lineRule="exact"/>
        <w:ind w:firstLine="640" w:firstLineChars="200"/>
        <w:rPr>
          <w:rFonts w:ascii="仿宋" w:hAnsi="仿宋" w:eastAsia="仿宋"/>
          <w:sz w:val="32"/>
          <w:szCs w:val="32"/>
        </w:rPr>
      </w:pPr>
      <w:r>
        <w:rPr>
          <w:rFonts w:hint="eastAsia" w:ascii="仿宋" w:hAnsi="仿宋" w:eastAsia="仿宋"/>
          <w:sz w:val="32"/>
          <w:szCs w:val="32"/>
        </w:rPr>
        <w:t>2025年人民医院未单独安排政府采购预算。</w:t>
      </w:r>
    </w:p>
    <w:p w14:paraId="01919DFD">
      <w:pPr>
        <w:ind w:firstLine="640" w:firstLineChars="200"/>
        <w:rPr>
          <w:rFonts w:ascii="楷体" w:hAnsi="楷体" w:eastAsia="楷体"/>
          <w:sz w:val="32"/>
          <w:szCs w:val="32"/>
        </w:rPr>
      </w:pPr>
      <w:r>
        <w:rPr>
          <w:rFonts w:hint="eastAsia" w:ascii="楷体" w:hAnsi="楷体" w:eastAsia="楷体"/>
          <w:sz w:val="32"/>
          <w:szCs w:val="32"/>
        </w:rPr>
        <w:t>（二）国有资产占有使用情况说明。</w:t>
      </w:r>
    </w:p>
    <w:p w14:paraId="38903625">
      <w:pPr>
        <w:autoSpaceDE w:val="0"/>
        <w:autoSpaceDN w:val="0"/>
        <w:adjustRightInd w:val="0"/>
        <w:spacing w:line="578" w:lineRule="exact"/>
        <w:ind w:firstLine="640" w:firstLineChars="200"/>
        <w:rPr>
          <w:rFonts w:ascii="仿宋" w:hAnsi="仿宋" w:eastAsia="仿宋"/>
          <w:sz w:val="32"/>
          <w:szCs w:val="32"/>
        </w:rPr>
      </w:pPr>
      <w:r>
        <w:rPr>
          <w:rFonts w:hint="eastAsia" w:ascii="仿宋" w:hAnsi="仿宋" w:eastAsia="仿宋"/>
          <w:sz w:val="32"/>
          <w:szCs w:val="32"/>
        </w:rPr>
        <w:t>截至2025年</w:t>
      </w:r>
      <w:r>
        <w:rPr>
          <w:rFonts w:hint="eastAsia" w:ascii="仿宋_GB2312" w:eastAsia="仿宋_GB2312" w:cs="仿宋_GB2312" w:hAnsiTheme="minorHAnsi"/>
          <w:kern w:val="0"/>
          <w:sz w:val="32"/>
          <w:szCs w:val="32"/>
        </w:rPr>
        <w:t>1</w:t>
      </w:r>
      <w:r>
        <w:rPr>
          <w:rFonts w:hint="eastAsia" w:ascii="仿宋" w:hAnsi="仿宋" w:eastAsia="仿宋"/>
          <w:sz w:val="32"/>
          <w:szCs w:val="32"/>
        </w:rPr>
        <w:t>月底，本单位共有车辆8辆，特种专业技术用车6辆，其他用车2辆，其他用车主要是单位运行用途的车辆。</w:t>
      </w:r>
    </w:p>
    <w:p w14:paraId="309ADD5B">
      <w:pPr>
        <w:spacing w:line="588" w:lineRule="exact"/>
        <w:ind w:firstLine="640" w:firstLineChars="200"/>
        <w:rPr>
          <w:rFonts w:ascii="仿宋" w:hAnsi="仿宋" w:eastAsia="仿宋"/>
          <w:b/>
          <w:sz w:val="32"/>
          <w:szCs w:val="32"/>
        </w:rPr>
      </w:pPr>
      <w:r>
        <w:rPr>
          <w:rFonts w:hint="eastAsia" w:ascii="楷体" w:hAnsi="楷体" w:eastAsia="楷体"/>
          <w:sz w:val="32"/>
          <w:szCs w:val="32"/>
        </w:rPr>
        <w:t>（三）2025年预算绩效情况说明。</w:t>
      </w:r>
    </w:p>
    <w:p w14:paraId="6D1F33BE">
      <w:pPr>
        <w:spacing w:line="578" w:lineRule="exact"/>
        <w:ind w:firstLine="645"/>
        <w:rPr>
          <w:rFonts w:ascii="仿宋_GB2312" w:eastAsia="仿宋_GB2312" w:cs="仿宋_GB2312" w:hAnsiTheme="minorHAnsi"/>
          <w:kern w:val="0"/>
          <w:sz w:val="32"/>
          <w:szCs w:val="32"/>
        </w:rPr>
      </w:pPr>
      <w:r>
        <w:rPr>
          <w:rFonts w:hint="eastAsia" w:ascii="仿宋" w:hAnsi="仿宋" w:eastAsia="仿宋"/>
          <w:sz w:val="32"/>
          <w:szCs w:val="32"/>
        </w:rPr>
        <w:t>2025年实现财政支出绩效目标管理全覆盖，实行绩效目标管理24个，资金</w:t>
      </w:r>
      <w:r>
        <w:rPr>
          <w:rFonts w:hint="eastAsia" w:ascii="仿宋_GB2312" w:eastAsia="仿宋_GB2312" w:cs="仿宋_GB2312" w:hAnsiTheme="minorHAnsi"/>
          <w:kern w:val="0"/>
          <w:sz w:val="32"/>
          <w:szCs w:val="32"/>
        </w:rPr>
        <w:t>4472.28</w:t>
      </w:r>
      <w:r>
        <w:rPr>
          <w:rFonts w:hint="eastAsia" w:ascii="仿宋" w:hAnsi="仿宋" w:eastAsia="仿宋"/>
          <w:sz w:val="32"/>
          <w:szCs w:val="32"/>
        </w:rPr>
        <w:t>万元，地方资金4472.28万元。</w:t>
      </w:r>
    </w:p>
    <w:p w14:paraId="5360021D">
      <w:pPr>
        <w:rPr>
          <w:rFonts w:ascii="仿宋" w:hAnsi="仿宋" w:eastAsia="仿宋"/>
          <w:sz w:val="32"/>
          <w:szCs w:val="32"/>
        </w:rPr>
      </w:pPr>
    </w:p>
    <w:p w14:paraId="252026C7">
      <w:pPr>
        <w:rPr>
          <w:rFonts w:ascii="仿宋" w:hAnsi="仿宋" w:eastAsia="仿宋"/>
          <w:sz w:val="32"/>
          <w:szCs w:val="32"/>
        </w:rPr>
      </w:pPr>
    </w:p>
    <w:p w14:paraId="33091731">
      <w:pPr>
        <w:rPr>
          <w:rFonts w:ascii="仿宋" w:hAnsi="仿宋" w:eastAsia="仿宋"/>
          <w:sz w:val="32"/>
          <w:szCs w:val="32"/>
        </w:rPr>
      </w:pPr>
    </w:p>
    <w:p w14:paraId="7F58040B">
      <w:pPr>
        <w:rPr>
          <w:rFonts w:ascii="仿宋" w:hAnsi="仿宋" w:eastAsia="仿宋"/>
          <w:sz w:val="32"/>
          <w:szCs w:val="32"/>
        </w:rPr>
      </w:pPr>
    </w:p>
    <w:p w14:paraId="1EDE1A86">
      <w:pPr>
        <w:rPr>
          <w:rFonts w:ascii="仿宋" w:hAnsi="仿宋" w:eastAsia="仿宋"/>
          <w:sz w:val="32"/>
          <w:szCs w:val="32"/>
        </w:rPr>
      </w:pPr>
    </w:p>
    <w:p w14:paraId="04DF8BF4">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14:paraId="0C750713">
      <w:pPr>
        <w:jc w:val="center"/>
        <w:rPr>
          <w:rFonts w:hint="eastAsia" w:ascii="方正小标宋简体" w:hAnsi="仿宋" w:eastAsia="方正小标宋简体"/>
          <w:sz w:val="32"/>
          <w:szCs w:val="32"/>
        </w:rPr>
      </w:pPr>
      <w:r>
        <w:rPr>
          <w:rFonts w:hint="eastAsia" w:ascii="方正小标宋简体" w:hAnsi="仿宋" w:eastAsia="方正小标宋简体"/>
          <w:sz w:val="32"/>
          <w:szCs w:val="32"/>
        </w:rPr>
        <w:t>名词解释</w:t>
      </w:r>
    </w:p>
    <w:p w14:paraId="58FC83AC">
      <w:pPr>
        <w:jc w:val="center"/>
        <w:rPr>
          <w:rFonts w:hint="eastAsia" w:ascii="方正小标宋简体" w:hAnsi="仿宋" w:eastAsia="方正小标宋简体"/>
          <w:sz w:val="32"/>
          <w:szCs w:val="32"/>
        </w:rPr>
      </w:pPr>
    </w:p>
    <w:p w14:paraId="5691C7B7">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14:paraId="665BF4F4">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14:paraId="69A36555">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14:paraId="0573819D">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1464E26D">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14:paraId="0F1AD67D">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14:paraId="1227D9CA">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3B3500D9">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14:paraId="15C44327">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14:paraId="42C5B3B4">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14:paraId="64C2B137">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14:paraId="1C904FD3">
      <w:pPr>
        <w:ind w:firstLine="640" w:firstLineChars="200"/>
        <w:rPr>
          <w:rFonts w:ascii="仿宋" w:hAnsi="仿宋" w:eastAsia="仿宋"/>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3B73B">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- 10 -</w:t>
    </w:r>
    <w:r>
      <w:rPr>
        <w:rStyle w:val="7"/>
        <w:rFonts w:ascii="宋体" w:hAnsi="宋体" w:eastAsia="宋体"/>
        <w:sz w:val="24"/>
        <w:szCs w:val="24"/>
      </w:rPr>
      <w:fldChar w:fldCharType="end"/>
    </w:r>
  </w:p>
  <w:p w14:paraId="28801A9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E2DF5">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6AB0333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90EF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86474E"/>
    <w:multiLevelType w:val="singleLevel"/>
    <w:tmpl w:val="A386474E"/>
    <w:lvl w:ilvl="0" w:tentative="0">
      <w:start w:val="1"/>
      <w:numFmt w:val="chineseCounting"/>
      <w:suff w:val="nothing"/>
      <w:lvlText w:val="（%1）"/>
      <w:lvlJc w:val="left"/>
      <w:pPr>
        <w:ind w:left="0" w:firstLine="420"/>
      </w:pPr>
      <w:rPr>
        <w:rFonts w:hint="eastAsia"/>
      </w:rPr>
    </w:lvl>
  </w:abstractNum>
  <w:abstractNum w:abstractNumId="1">
    <w:nsid w:val="2143573D"/>
    <w:multiLevelType w:val="singleLevel"/>
    <w:tmpl w:val="2143573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IzY2E5MWI3MDE4ZWE4YWVkMjc0ZDFhMzU4MDZkNzEifQ=="/>
  </w:docVars>
  <w:rsids>
    <w:rsidRoot w:val="00643004"/>
    <w:rsid w:val="00006EF3"/>
    <w:rsid w:val="00010911"/>
    <w:rsid w:val="0001296C"/>
    <w:rsid w:val="00015A4C"/>
    <w:rsid w:val="000214DB"/>
    <w:rsid w:val="00023250"/>
    <w:rsid w:val="00025C9A"/>
    <w:rsid w:val="000336AD"/>
    <w:rsid w:val="00041C59"/>
    <w:rsid w:val="00043A5F"/>
    <w:rsid w:val="00043AA8"/>
    <w:rsid w:val="00050D70"/>
    <w:rsid w:val="00074F66"/>
    <w:rsid w:val="00086B54"/>
    <w:rsid w:val="00086C47"/>
    <w:rsid w:val="0009192B"/>
    <w:rsid w:val="000941A1"/>
    <w:rsid w:val="000944A2"/>
    <w:rsid w:val="00096F91"/>
    <w:rsid w:val="000A0C03"/>
    <w:rsid w:val="000A1AFA"/>
    <w:rsid w:val="000A2246"/>
    <w:rsid w:val="000A6427"/>
    <w:rsid w:val="000A7168"/>
    <w:rsid w:val="000A7A82"/>
    <w:rsid w:val="000B07BA"/>
    <w:rsid w:val="000D187E"/>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1649C"/>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0E6"/>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76009"/>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047CF"/>
    <w:rsid w:val="0031342C"/>
    <w:rsid w:val="003135A6"/>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47D0"/>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46978"/>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6F7E81"/>
    <w:rsid w:val="00700592"/>
    <w:rsid w:val="007067E4"/>
    <w:rsid w:val="00707C25"/>
    <w:rsid w:val="00712BAB"/>
    <w:rsid w:val="007361E7"/>
    <w:rsid w:val="00737A27"/>
    <w:rsid w:val="007455B0"/>
    <w:rsid w:val="007529D0"/>
    <w:rsid w:val="00753C16"/>
    <w:rsid w:val="00757D7E"/>
    <w:rsid w:val="0076499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5133"/>
    <w:rsid w:val="0089630C"/>
    <w:rsid w:val="008A366F"/>
    <w:rsid w:val="008A6719"/>
    <w:rsid w:val="008B115D"/>
    <w:rsid w:val="008B6915"/>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2620C"/>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0F03"/>
    <w:rsid w:val="00A81865"/>
    <w:rsid w:val="00A825B5"/>
    <w:rsid w:val="00A83879"/>
    <w:rsid w:val="00A84180"/>
    <w:rsid w:val="00AB01BE"/>
    <w:rsid w:val="00AB73B5"/>
    <w:rsid w:val="00AC02F9"/>
    <w:rsid w:val="00AC10C1"/>
    <w:rsid w:val="00AC1350"/>
    <w:rsid w:val="00AD21B3"/>
    <w:rsid w:val="00AE0256"/>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2772B"/>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031BA"/>
    <w:rsid w:val="00C2239E"/>
    <w:rsid w:val="00C23370"/>
    <w:rsid w:val="00C31E9F"/>
    <w:rsid w:val="00C378CD"/>
    <w:rsid w:val="00C42012"/>
    <w:rsid w:val="00C4491E"/>
    <w:rsid w:val="00C51329"/>
    <w:rsid w:val="00C51E09"/>
    <w:rsid w:val="00C560B9"/>
    <w:rsid w:val="00C57B85"/>
    <w:rsid w:val="00C63BEE"/>
    <w:rsid w:val="00C734C4"/>
    <w:rsid w:val="00C74826"/>
    <w:rsid w:val="00C74890"/>
    <w:rsid w:val="00C75DD0"/>
    <w:rsid w:val="00C76A23"/>
    <w:rsid w:val="00C77CA6"/>
    <w:rsid w:val="00C8025B"/>
    <w:rsid w:val="00C8402A"/>
    <w:rsid w:val="00C94DD4"/>
    <w:rsid w:val="00C951F4"/>
    <w:rsid w:val="00CA5EE7"/>
    <w:rsid w:val="00CB7313"/>
    <w:rsid w:val="00CC47BA"/>
    <w:rsid w:val="00CC6EDD"/>
    <w:rsid w:val="00CD0F0A"/>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A551E"/>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17FBD"/>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1ABC"/>
    <w:rsid w:val="00E93519"/>
    <w:rsid w:val="00E95D25"/>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E756E"/>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457E"/>
    <w:rsid w:val="00FC671F"/>
    <w:rsid w:val="00FD293B"/>
    <w:rsid w:val="00FD49BF"/>
    <w:rsid w:val="00FE5692"/>
    <w:rsid w:val="00FE7FA4"/>
    <w:rsid w:val="00FF19E9"/>
    <w:rsid w:val="00FF5207"/>
    <w:rsid w:val="00FF5AF7"/>
    <w:rsid w:val="19E56522"/>
    <w:rsid w:val="555F1D4F"/>
    <w:rsid w:val="7AB34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 w:type="paragraph" w:customStyle="1" w:styleId="11">
    <w:name w:val="正文-公1"/>
    <w:basedOn w:val="1"/>
    <w:next w:val="1"/>
    <w:qFormat/>
    <w:uiPriority w:val="0"/>
    <w:pPr>
      <w:ind w:firstLine="200" w:firstLineChars="20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3214</Words>
  <Characters>3518</Characters>
  <Lines>25</Lines>
  <Paragraphs>7</Paragraphs>
  <TotalTime>643</TotalTime>
  <ScaleCrop>false</ScaleCrop>
  <LinksUpToDate>false</LinksUpToDate>
  <CharactersWithSpaces>3529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gjcghc</cp:lastModifiedBy>
  <cp:lastPrinted>2025-01-27T10:14:54Z</cp:lastPrinted>
  <dcterms:modified xsi:type="dcterms:W3CDTF">2025-01-27T10:32:15Z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2EF3974508F6451396CA6299C1BA7898_13</vt:lpwstr>
  </property>
  <property fmtid="{D5CDD505-2E9C-101B-9397-08002B2CF9AE}" pid="4" name="KSOTemplateDocerSaveRecord">
    <vt:lpwstr>eyJoZGlkIjoiMzdkY2M2ODY5YWM1MjdmYTVhODA0Y2FlMGU4ZGVhM2IiLCJ1c2VySWQiOiI0NjkzMzExNTEifQ==</vt:lpwstr>
  </property>
</Properties>
</file>