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0" w:beforeAutospacing="0" w:after="0" w:afterAutospacing="0" w:line="560" w:lineRule="exact"/>
        <w:ind w:firstLine="480"/>
        <w:jc w:val="center"/>
        <w:rPr>
          <w:rFonts w:hint="eastAsia" w:ascii="黑体" w:hAnsi="黑体" w:eastAsia="黑体" w:cs="方正小标宋简体"/>
          <w:kern w:val="2"/>
          <w:sz w:val="32"/>
          <w:szCs w:val="44"/>
        </w:rPr>
      </w:pPr>
      <w:r>
        <w:rPr>
          <w:rFonts w:hint="eastAsia" w:ascii="黑体" w:hAnsi="黑体" w:eastAsia="黑体" w:cs="方正小标宋简体"/>
          <w:kern w:val="2"/>
          <w:sz w:val="32"/>
          <w:szCs w:val="44"/>
        </w:rPr>
        <w:t>目  录</w:t>
      </w:r>
    </w:p>
    <w:p>
      <w:pPr>
        <w:pStyle w:val="6"/>
        <w:widowControl/>
        <w:spacing w:before="0" w:beforeAutospacing="0" w:after="0" w:afterAutospacing="0" w:line="560" w:lineRule="exact"/>
        <w:ind w:firstLine="480"/>
        <w:jc w:val="center"/>
        <w:rPr>
          <w:rFonts w:hint="eastAsia" w:ascii="黑体" w:hAnsi="黑体" w:eastAsia="黑体" w:cs="方正小标宋简体"/>
          <w:kern w:val="2"/>
          <w:sz w:val="32"/>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第一部分 </w:t>
      </w:r>
      <w:r>
        <w:rPr>
          <w:rFonts w:hint="eastAsia" w:ascii="仿宋_GB2312" w:hAnsi="仿宋_GB2312" w:eastAsia="仿宋_GB2312" w:cs="仿宋_GB2312"/>
          <w:sz w:val="32"/>
          <w:szCs w:val="32"/>
          <w:lang w:eastAsia="zh-CN"/>
        </w:rPr>
        <w:t>墨脱县应急管理局</w:t>
      </w:r>
      <w:r>
        <w:rPr>
          <w:rFonts w:hint="eastAsia" w:ascii="仿宋_GB2312" w:hAnsi="仿宋_GB2312" w:eastAsia="仿宋_GB2312" w:cs="仿宋_GB2312"/>
          <w:sz w:val="32"/>
          <w:szCs w:val="32"/>
        </w:rPr>
        <w:t>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一、部门预算单位构成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第二部分 </w:t>
      </w:r>
      <w:r>
        <w:rPr>
          <w:rFonts w:hint="eastAsia" w:ascii="仿宋_GB2312" w:hAnsi="仿宋_GB2312" w:eastAsia="仿宋_GB2312" w:cs="仿宋_GB2312"/>
          <w:sz w:val="32"/>
          <w:szCs w:val="32"/>
          <w:lang w:eastAsia="zh-CN"/>
        </w:rPr>
        <w:t>墨脱县应急管理局2021</w:t>
      </w:r>
      <w:r>
        <w:rPr>
          <w:rFonts w:hint="eastAsia" w:ascii="仿宋_GB2312" w:hAnsi="仿宋_GB2312" w:eastAsia="仿宋_GB2312" w:cs="仿宋_GB2312"/>
          <w:sz w:val="32"/>
          <w:szCs w:val="32"/>
        </w:rPr>
        <w:t>年度部门预算明细表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六、部门收支总表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七、部门收入总表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八、部门支出总表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第三部分 </w:t>
      </w:r>
      <w:r>
        <w:rPr>
          <w:rFonts w:hint="eastAsia" w:ascii="仿宋_GB2312" w:hAnsi="仿宋_GB2312" w:eastAsia="仿宋_GB2312" w:cs="仿宋_GB2312"/>
          <w:sz w:val="32"/>
          <w:szCs w:val="32"/>
          <w:lang w:eastAsia="zh-CN"/>
        </w:rPr>
        <w:t>墨脱县应急管理局2021</w:t>
      </w:r>
      <w:r>
        <w:rPr>
          <w:rFonts w:hint="eastAsia" w:ascii="仿宋_GB2312" w:hAnsi="仿宋_GB2312" w:eastAsia="仿宋_GB2312" w:cs="仿宋_GB2312"/>
          <w:sz w:val="32"/>
          <w:szCs w:val="32"/>
        </w:rPr>
        <w:t>年度部门预算数据分析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方正小标宋简体"/>
          <w:sz w:val="32"/>
          <w:szCs w:val="44"/>
        </w:rPr>
      </w:pPr>
      <w:r>
        <w:rPr>
          <w:rFonts w:hint="eastAsia" w:ascii="黑体" w:hAnsi="黑体" w:eastAsia="黑体" w:cs="方正小标宋简体"/>
          <w:sz w:val="32"/>
          <w:szCs w:val="44"/>
        </w:rPr>
        <w:t>第一部分 墨脱县</w:t>
      </w:r>
      <w:r>
        <w:rPr>
          <w:rFonts w:hint="eastAsia" w:ascii="黑体" w:hAnsi="黑体" w:eastAsia="黑体" w:cs="方正小标宋简体"/>
          <w:sz w:val="32"/>
          <w:szCs w:val="44"/>
          <w:lang w:eastAsia="zh-CN"/>
        </w:rPr>
        <w:t>应急管理</w:t>
      </w:r>
      <w:r>
        <w:rPr>
          <w:rFonts w:hint="eastAsia" w:ascii="黑体" w:hAnsi="黑体" w:eastAsia="黑体" w:cs="方正小标宋简体"/>
          <w:sz w:val="32"/>
          <w:szCs w:val="44"/>
        </w:rPr>
        <w:t>局构成情况</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方正小标宋简体" w:hAnsi="方正小标宋简体" w:eastAsia="方正小标宋简体" w:cs="方正小标宋简体"/>
          <w:sz w:val="32"/>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 xml:space="preserve">一、预算单位构成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墨脱县</w:t>
      </w:r>
      <w:r>
        <w:rPr>
          <w:rFonts w:hint="eastAsia" w:ascii="仿宋_GB2312" w:hAnsi="宋体" w:eastAsia="仿宋_GB2312"/>
          <w:sz w:val="32"/>
          <w:szCs w:val="32"/>
          <w:lang w:eastAsia="zh-CN"/>
        </w:rPr>
        <w:t>应急管理</w:t>
      </w:r>
      <w:r>
        <w:rPr>
          <w:rFonts w:hint="eastAsia" w:ascii="仿宋_GB2312" w:hAnsi="宋体" w:eastAsia="仿宋_GB2312"/>
          <w:sz w:val="32"/>
          <w:szCs w:val="32"/>
        </w:rPr>
        <w:t>局，正科级建制，为县人民政府工作部门。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宋体" w:eastAsia="黑体"/>
          <w:sz w:val="32"/>
          <w:szCs w:val="32"/>
        </w:rPr>
      </w:pPr>
      <w:r>
        <w:rPr>
          <w:rFonts w:hint="eastAsia" w:ascii="黑体" w:hAnsi="宋体" w:eastAsia="黑体"/>
          <w:sz w:val="32"/>
          <w:szCs w:val="32"/>
          <w:lang w:eastAsia="zh-CN"/>
        </w:rPr>
        <w:t>二、</w:t>
      </w:r>
      <w:r>
        <w:rPr>
          <w:rFonts w:hint="eastAsia" w:ascii="黑体" w:hAnsi="宋体" w:eastAsia="黑体"/>
          <w:sz w:val="32"/>
          <w:szCs w:val="32"/>
        </w:rPr>
        <w:t>部门职责和机构设置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（一）部门职责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负责应急管理工作，指导</w:t>
      </w:r>
      <w:r>
        <w:rPr>
          <w:rFonts w:hint="eastAsia" w:ascii="仿宋_GB2312" w:hAnsi="仿宋_GB2312" w:eastAsia="仿宋_GB2312" w:cs="仿宋_GB2312"/>
          <w:color w:val="000000"/>
          <w:sz w:val="32"/>
          <w:szCs w:val="32"/>
          <w:lang w:eastAsia="zh-CN"/>
        </w:rPr>
        <w:t>各乡（镇）</w:t>
      </w:r>
      <w:r>
        <w:rPr>
          <w:rFonts w:hint="eastAsia" w:ascii="仿宋_GB2312" w:hAnsi="仿宋_GB2312" w:eastAsia="仿宋_GB2312" w:cs="仿宋_GB2312"/>
          <w:color w:val="000000"/>
          <w:sz w:val="32"/>
          <w:szCs w:val="32"/>
        </w:rPr>
        <w:t>、各部门应对安全生产类、自然灾害类</w:t>
      </w:r>
      <w:r>
        <w:rPr>
          <w:rFonts w:hint="eastAsia" w:ascii="仿宋_GB2312" w:hAnsi="仿宋_GB2312" w:eastAsia="仿宋_GB2312" w:cs="仿宋_GB2312"/>
          <w:color w:val="000000"/>
          <w:sz w:val="32"/>
          <w:szCs w:val="32"/>
          <w:lang w:eastAsia="zh-CN"/>
        </w:rPr>
        <w:t>等突发事件</w:t>
      </w:r>
      <w:r>
        <w:rPr>
          <w:rFonts w:hint="eastAsia" w:ascii="仿宋_GB2312" w:hAnsi="仿宋_GB2312" w:eastAsia="仿宋_GB2312" w:cs="仿宋_GB2312"/>
          <w:color w:val="000000"/>
          <w:sz w:val="32"/>
          <w:szCs w:val="32"/>
        </w:rPr>
        <w:t>和综合防灾减灾救灾工作</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000000"/>
          <w:sz w:val="32"/>
          <w:szCs w:val="32"/>
        </w:rPr>
        <w:t>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拟订应急管理、安全生产政策，组织编制</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应急体系建设、安全生产和综合防灾减灾规划，</w:t>
      </w:r>
      <w:r>
        <w:rPr>
          <w:rFonts w:hint="eastAsia" w:ascii="仿宋_GB2312" w:hAnsi="仿宋_GB2312" w:eastAsia="仿宋_GB2312" w:cs="仿宋_GB2312"/>
          <w:color w:val="auto"/>
          <w:sz w:val="32"/>
          <w:szCs w:val="32"/>
          <w:u w:val="none"/>
          <w:lang w:eastAsia="zh-CN"/>
        </w:rPr>
        <w:t>贯彻执行相关地方性和政府规章草案，</w:t>
      </w:r>
      <w:r>
        <w:rPr>
          <w:rFonts w:hint="eastAsia" w:ascii="仿宋_GB2312" w:hAnsi="仿宋_GB2312" w:eastAsia="仿宋_GB2312" w:cs="仿宋_GB2312"/>
          <w:color w:val="auto"/>
          <w:sz w:val="32"/>
          <w:szCs w:val="32"/>
          <w:u w:val="none"/>
        </w:rPr>
        <w:t>监督实施</w:t>
      </w:r>
      <w:r>
        <w:rPr>
          <w:rFonts w:hint="eastAsia" w:ascii="仿宋_GB2312" w:hAnsi="仿宋_GB2312" w:eastAsia="仿宋_GB2312" w:cs="仿宋_GB2312"/>
          <w:color w:val="auto"/>
          <w:sz w:val="32"/>
          <w:szCs w:val="32"/>
          <w:u w:val="none"/>
          <w:lang w:eastAsia="zh-CN"/>
        </w:rPr>
        <w:t>有关规程和标准</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指导应急预案体系建设，执行事故灾难和自然灾害分级应对制度，组织编制</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组织指导协调安全生产类、自然灾害类等突发事件应急救援，承担</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应对</w:t>
      </w:r>
      <w:r>
        <w:rPr>
          <w:rFonts w:hint="eastAsia" w:ascii="仿宋_GB2312" w:hAnsi="仿宋_GB2312" w:eastAsia="仿宋_GB2312" w:cs="仿宋_GB2312"/>
          <w:color w:val="000000"/>
          <w:sz w:val="32"/>
          <w:szCs w:val="32"/>
          <w:lang w:eastAsia="zh-CN"/>
        </w:rPr>
        <w:t>重大</w:t>
      </w:r>
      <w:r>
        <w:rPr>
          <w:rFonts w:hint="eastAsia" w:ascii="仿宋_GB2312" w:hAnsi="仿宋_GB2312" w:eastAsia="仿宋_GB2312" w:cs="仿宋_GB2312"/>
          <w:color w:val="000000"/>
          <w:sz w:val="32"/>
          <w:szCs w:val="32"/>
        </w:rPr>
        <w:t>灾害指挥部工作，</w:t>
      </w:r>
      <w:r>
        <w:rPr>
          <w:rFonts w:hint="eastAsia" w:ascii="仿宋_GB2312" w:hAnsi="仿宋_GB2312" w:eastAsia="仿宋_GB2312" w:cs="仿宋_GB2312"/>
          <w:color w:val="000000"/>
          <w:sz w:val="32"/>
          <w:szCs w:val="32"/>
          <w:lang w:eastAsia="zh-CN"/>
        </w:rPr>
        <w:t>建立重大灾害和突发事件的报告制度，</w:t>
      </w:r>
      <w:r>
        <w:rPr>
          <w:rFonts w:hint="eastAsia" w:ascii="仿宋_GB2312" w:hAnsi="仿宋_GB2312" w:eastAsia="仿宋_GB2312" w:cs="仿宋_GB2312"/>
          <w:color w:val="000000"/>
          <w:sz w:val="32"/>
          <w:szCs w:val="32"/>
        </w:rPr>
        <w:t>综合研判突发事件发展态势并提出应对建议，协助</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委、政府指定的负责同志组织重大灾害应急处置工作。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none"/>
          <w:lang w:val="en-US" w:eastAsia="zh-CN"/>
        </w:rPr>
        <w:t>6.</w:t>
      </w:r>
      <w:r>
        <w:rPr>
          <w:rFonts w:hint="eastAsia" w:ascii="仿宋_GB2312" w:hAnsi="仿宋_GB2312" w:eastAsia="仿宋_GB2312" w:cs="仿宋_GB2312"/>
          <w:color w:val="000000"/>
          <w:sz w:val="32"/>
          <w:szCs w:val="32"/>
          <w:u w:val="none"/>
        </w:rPr>
        <w:t>统一协调指挥各类应急专业队伍，建立应急协调联动机制，推进指挥平台对接，衔接解放军和武警部队参与应急救援工作。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统筹应急救援力量建设，</w:t>
      </w:r>
      <w:r>
        <w:rPr>
          <w:rFonts w:hint="eastAsia" w:ascii="仿宋_GB2312" w:hAnsi="仿宋_GB2312" w:eastAsia="仿宋_GB2312" w:cs="仿宋_GB2312"/>
          <w:color w:val="000000"/>
          <w:sz w:val="32"/>
          <w:szCs w:val="32"/>
          <w:lang w:eastAsia="zh-CN"/>
        </w:rPr>
        <w:t>负责</w:t>
      </w:r>
      <w:r>
        <w:rPr>
          <w:rFonts w:hint="eastAsia" w:ascii="仿宋_GB2312" w:hAnsi="仿宋_GB2312" w:eastAsia="仿宋_GB2312" w:cs="仿宋_GB2312"/>
          <w:color w:val="000000"/>
          <w:sz w:val="32"/>
          <w:szCs w:val="32"/>
        </w:rPr>
        <w:t>消防、森林和草原火灾扑救、抗洪抢险、地震和地质灾害救援、生产安全事故救援等专业应急救援力量建设，管理综合性应急救援队伍，指导</w:t>
      </w:r>
      <w:r>
        <w:rPr>
          <w:rFonts w:hint="eastAsia" w:ascii="仿宋_GB2312" w:hAnsi="仿宋_GB2312" w:eastAsia="仿宋_GB2312" w:cs="仿宋_GB2312"/>
          <w:color w:val="000000"/>
          <w:sz w:val="32"/>
          <w:szCs w:val="32"/>
          <w:lang w:eastAsia="zh-CN"/>
        </w:rPr>
        <w:t>乡（镇）</w:t>
      </w:r>
      <w:r>
        <w:rPr>
          <w:rFonts w:hint="eastAsia" w:ascii="仿宋_GB2312" w:hAnsi="仿宋_GB2312" w:eastAsia="仿宋_GB2312" w:cs="仿宋_GB2312"/>
          <w:color w:val="000000"/>
          <w:sz w:val="32"/>
          <w:szCs w:val="32"/>
        </w:rPr>
        <w:t>及社会应急救援力量建设。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负责消防工作，指导</w:t>
      </w:r>
      <w:r>
        <w:rPr>
          <w:rFonts w:hint="eastAsia" w:ascii="仿宋_GB2312" w:hAnsi="仿宋_GB2312" w:eastAsia="仿宋_GB2312" w:cs="仿宋_GB2312"/>
          <w:color w:val="000000"/>
          <w:sz w:val="32"/>
          <w:szCs w:val="32"/>
          <w:lang w:eastAsia="zh-CN"/>
        </w:rPr>
        <w:t>乡（镇）</w:t>
      </w:r>
      <w:r>
        <w:rPr>
          <w:rFonts w:hint="eastAsia" w:ascii="仿宋_GB2312" w:hAnsi="仿宋_GB2312" w:eastAsia="仿宋_GB2312" w:cs="仿宋_GB2312"/>
          <w:color w:val="000000"/>
          <w:sz w:val="32"/>
          <w:szCs w:val="32"/>
        </w:rPr>
        <w:t>消防监督、火灾预防、火灾扑救等工作。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指导协调森林和草原火灾、水旱灾害、地震和地质灾害等防治工作，负责自然灾害综合监测预警工作，指导开展自然灾害综合风险评估工作。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组织协调灾害救助工作，组织指导</w:t>
      </w: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rPr>
        <w:t>灾情核查、损失评估、救灾捐赠工作，管理、分配救灾款物并监督使用。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依法行使</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安全生产综合监督管理职权，指导协调、监督检查各</w:t>
      </w:r>
      <w:r>
        <w:rPr>
          <w:rFonts w:hint="eastAsia" w:ascii="仿宋_GB2312" w:hAnsi="仿宋_GB2312" w:eastAsia="仿宋_GB2312" w:cs="仿宋_GB2312"/>
          <w:color w:val="000000"/>
          <w:sz w:val="32"/>
          <w:szCs w:val="32"/>
          <w:lang w:eastAsia="zh-CN"/>
        </w:rPr>
        <w:t>乡（镇）</w:t>
      </w:r>
      <w:r>
        <w:rPr>
          <w:rFonts w:hint="eastAsia" w:ascii="仿宋_GB2312" w:hAnsi="仿宋_GB2312" w:eastAsia="仿宋_GB2312" w:cs="仿宋_GB2312"/>
          <w:color w:val="000000"/>
          <w:sz w:val="32"/>
          <w:szCs w:val="32"/>
        </w:rPr>
        <w:t>、各部门安全生产工作，组织开展安全生产</w:t>
      </w:r>
      <w:r>
        <w:rPr>
          <w:rFonts w:hint="eastAsia" w:ascii="仿宋_GB2312" w:hAnsi="仿宋_GB2312" w:eastAsia="仿宋_GB2312" w:cs="仿宋_GB2312"/>
          <w:color w:val="auto"/>
          <w:sz w:val="32"/>
          <w:szCs w:val="32"/>
          <w:u w:val="none"/>
          <w:lang w:eastAsia="zh-CN"/>
        </w:rPr>
        <w:t>督查</w:t>
      </w:r>
      <w:r>
        <w:rPr>
          <w:rFonts w:hint="eastAsia" w:ascii="仿宋_GB2312" w:hAnsi="仿宋_GB2312" w:eastAsia="仿宋_GB2312" w:cs="仿宋_GB2312"/>
          <w:color w:val="auto"/>
          <w:sz w:val="32"/>
          <w:szCs w:val="32"/>
          <w:u w:val="none"/>
        </w:rPr>
        <w:t>、考核</w:t>
      </w:r>
      <w:r>
        <w:rPr>
          <w:rFonts w:hint="eastAsia" w:ascii="仿宋_GB2312" w:hAnsi="仿宋_GB2312" w:eastAsia="仿宋_GB2312" w:cs="仿宋_GB2312"/>
          <w:color w:val="000000"/>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auto"/>
          <w:sz w:val="32"/>
          <w:szCs w:val="32"/>
          <w:u w:val="none"/>
        </w:rPr>
        <w:t>按照属地原则，依法监督检查工矿商贸生产经营单位贯彻执行安全生产法律法规情况及其安全生产条件和有关设备</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特种设备除外</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、材料、劳动防护用品的安全生产管理工作</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000000"/>
          <w:sz w:val="32"/>
          <w:szCs w:val="32"/>
        </w:rPr>
        <w:t>负责监督管理工矿商贸行业企业安全生产工作</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000000"/>
          <w:sz w:val="32"/>
          <w:szCs w:val="32"/>
        </w:rPr>
        <w:t>依法组织并指导监督实施安全生产准入制度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000000"/>
          <w:sz w:val="32"/>
          <w:szCs w:val="32"/>
        </w:rPr>
        <w:t>负责危险化学品安全监督管理综合工作和烟花爆竹安全生产监督管理工作。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依法组织指导生产安全事故调查处理，监督事故查处和责任追究落实情</w:t>
      </w:r>
      <w:r>
        <w:rPr>
          <w:rFonts w:hint="eastAsia" w:ascii="仿宋_GB2312" w:hAnsi="仿宋_GB2312" w:eastAsia="仿宋_GB2312" w:cs="仿宋_GB2312"/>
          <w:color w:val="auto"/>
          <w:sz w:val="32"/>
          <w:szCs w:val="32"/>
          <w:u w:val="none"/>
        </w:rPr>
        <w:t>况</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000000"/>
          <w:sz w:val="32"/>
          <w:szCs w:val="32"/>
        </w:rPr>
        <w:t>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开展应急管理方面的</w:t>
      </w:r>
      <w:r>
        <w:rPr>
          <w:rFonts w:hint="eastAsia" w:ascii="仿宋_GB2312" w:hAnsi="仿宋_GB2312" w:eastAsia="仿宋_GB2312" w:cs="仿宋_GB2312"/>
          <w:color w:val="000000"/>
          <w:sz w:val="32"/>
          <w:szCs w:val="32"/>
          <w:lang w:eastAsia="zh-CN"/>
        </w:rPr>
        <w:t>对外</w:t>
      </w:r>
      <w:r>
        <w:rPr>
          <w:rFonts w:hint="eastAsia" w:ascii="仿宋_GB2312" w:hAnsi="仿宋_GB2312" w:eastAsia="仿宋_GB2312" w:cs="仿宋_GB2312"/>
          <w:color w:val="000000"/>
          <w:sz w:val="32"/>
          <w:szCs w:val="32"/>
        </w:rPr>
        <w:t>交流与合作，组织参与安全生产类、自然灾害类等突发事件的</w:t>
      </w:r>
      <w:r>
        <w:rPr>
          <w:rFonts w:hint="eastAsia" w:ascii="仿宋_GB2312" w:hAnsi="仿宋_GB2312" w:eastAsia="仿宋_GB2312" w:cs="仿宋_GB2312"/>
          <w:color w:val="000000"/>
          <w:sz w:val="32"/>
          <w:szCs w:val="32"/>
          <w:lang w:eastAsia="zh-CN"/>
        </w:rPr>
        <w:t>县外</w:t>
      </w:r>
      <w:r>
        <w:rPr>
          <w:rFonts w:hint="eastAsia" w:ascii="仿宋_GB2312" w:hAnsi="仿宋_GB2312" w:eastAsia="仿宋_GB2312" w:cs="仿宋_GB2312"/>
          <w:color w:val="000000"/>
          <w:sz w:val="32"/>
          <w:szCs w:val="32"/>
        </w:rPr>
        <w:t>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制定应急物资储备和应急救援装备规划并组织实施，会同</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粮食和物资储备局等部门建立健全应急物资信息平台和调拨制度，在救灾时统一调度。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负责应急管理、安全生产宣传教育和培训工作，组织指导应急管理、安全生产的科学技术研究、推广应用和信息化建设工作。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完成</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（二）部门机构设置</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墨脱县应急管理局无内设机构。</w:t>
      </w:r>
    </w:p>
    <w:p>
      <w:pPr>
        <w:autoSpaceDN w:val="0"/>
        <w:spacing w:line="560" w:lineRule="exact"/>
        <w:jc w:val="center"/>
        <w:rPr>
          <w:rFonts w:hint="eastAsia" w:ascii="黑体" w:hAnsi="黑体" w:eastAsia="黑体"/>
          <w:sz w:val="32"/>
          <w:szCs w:val="28"/>
        </w:rPr>
      </w:pPr>
      <w:r>
        <w:rPr>
          <w:rFonts w:hint="eastAsia" w:ascii="黑体" w:hAnsi="黑体" w:eastAsia="黑体"/>
          <w:sz w:val="32"/>
          <w:szCs w:val="28"/>
        </w:rPr>
        <w:t xml:space="preserve">第二部分 </w:t>
      </w:r>
      <w:r>
        <w:rPr>
          <w:rFonts w:hint="eastAsia" w:ascii="黑体" w:hAnsi="黑体" w:eastAsia="黑体"/>
          <w:sz w:val="32"/>
          <w:szCs w:val="28"/>
          <w:lang w:eastAsia="zh-CN"/>
        </w:rPr>
        <w:t>墨脱县应急管理局2021年</w:t>
      </w:r>
      <w:r>
        <w:rPr>
          <w:rFonts w:hint="eastAsia" w:ascii="黑体" w:hAnsi="黑体" w:eastAsia="黑体"/>
          <w:sz w:val="32"/>
          <w:szCs w:val="28"/>
        </w:rPr>
        <w:t>度部门预算明细表</w:t>
      </w:r>
    </w:p>
    <w:p>
      <w:pPr>
        <w:spacing w:line="560" w:lineRule="exact"/>
        <w:jc w:val="center"/>
        <w:rPr>
          <w:rFonts w:hint="eastAsia" w:ascii="仿宋_GB2312" w:hAnsi="仿宋_GB2312" w:eastAsia="仿宋_GB2312"/>
          <w:sz w:val="32"/>
        </w:rPr>
      </w:pPr>
      <w:r>
        <w:rPr>
          <w:rFonts w:hint="eastAsia" w:ascii="黑体" w:hAnsi="黑体" w:eastAsia="黑体"/>
          <w:sz w:val="32"/>
          <w:szCs w:val="28"/>
        </w:rPr>
        <w:t>（表格详见附件）</w:t>
      </w:r>
    </w:p>
    <w:p>
      <w:pPr>
        <w:spacing w:line="560" w:lineRule="exact"/>
        <w:jc w:val="center"/>
        <w:rPr>
          <w:rFonts w:hint="eastAsia" w:ascii="黑体" w:hAnsi="黑体" w:eastAsia="黑体" w:cs="方正小标宋简体"/>
          <w:sz w:val="32"/>
          <w:szCs w:val="44"/>
        </w:rPr>
      </w:pPr>
    </w:p>
    <w:p>
      <w:pPr>
        <w:spacing w:line="560" w:lineRule="exact"/>
        <w:jc w:val="center"/>
        <w:rPr>
          <w:rFonts w:hint="eastAsia" w:ascii="黑体" w:hAnsi="黑体" w:eastAsia="黑体" w:cs="方正小标宋简体"/>
          <w:sz w:val="32"/>
          <w:szCs w:val="44"/>
        </w:rPr>
      </w:pPr>
    </w:p>
    <w:p>
      <w:pPr>
        <w:spacing w:line="560" w:lineRule="exact"/>
        <w:jc w:val="center"/>
        <w:rPr>
          <w:rFonts w:hint="eastAsia" w:ascii="黑体" w:hAnsi="黑体" w:eastAsia="黑体" w:cs="方正小标宋简体"/>
          <w:sz w:val="32"/>
          <w:szCs w:val="44"/>
        </w:rPr>
      </w:pPr>
    </w:p>
    <w:p>
      <w:pPr>
        <w:spacing w:line="560" w:lineRule="exact"/>
        <w:jc w:val="both"/>
        <w:rPr>
          <w:rFonts w:hint="eastAsia" w:ascii="黑体" w:hAnsi="黑体" w:eastAsia="黑体" w:cs="方正小标宋简体"/>
          <w:sz w:val="32"/>
          <w:szCs w:val="44"/>
        </w:rPr>
      </w:pPr>
    </w:p>
    <w:p>
      <w:pPr>
        <w:pStyle w:val="2"/>
        <w:rPr>
          <w:rFonts w:hint="eastAsia" w:ascii="黑体" w:hAnsi="黑体" w:eastAsia="黑体" w:cs="方正小标宋简体"/>
          <w:sz w:val="32"/>
          <w:szCs w:val="44"/>
        </w:rPr>
      </w:pPr>
    </w:p>
    <w:p>
      <w:pPr>
        <w:pStyle w:val="2"/>
        <w:rPr>
          <w:rFonts w:hint="eastAsia" w:ascii="黑体" w:hAnsi="黑体" w:eastAsia="黑体" w:cs="方正小标宋简体"/>
          <w:sz w:val="32"/>
          <w:szCs w:val="44"/>
        </w:rPr>
      </w:pPr>
    </w:p>
    <w:p>
      <w:pPr>
        <w:spacing w:line="560" w:lineRule="exact"/>
        <w:jc w:val="center"/>
        <w:rPr>
          <w:rFonts w:hint="eastAsia" w:ascii="黑体" w:hAnsi="黑体" w:eastAsia="黑体" w:cs="方正小标宋简体"/>
          <w:sz w:val="32"/>
          <w:szCs w:val="44"/>
        </w:rPr>
      </w:pPr>
      <w:r>
        <w:rPr>
          <w:rFonts w:hint="eastAsia" w:ascii="黑体" w:hAnsi="黑体" w:eastAsia="黑体" w:cs="方正小标宋简体"/>
          <w:sz w:val="32"/>
          <w:szCs w:val="44"/>
        </w:rPr>
        <w:t xml:space="preserve">第三部分  </w:t>
      </w:r>
      <w:r>
        <w:rPr>
          <w:rFonts w:hint="eastAsia" w:ascii="黑体" w:hAnsi="黑体" w:eastAsia="黑体" w:cs="方正小标宋简体"/>
          <w:sz w:val="32"/>
          <w:szCs w:val="44"/>
          <w:lang w:eastAsia="zh-CN" w:bidi="bo-CN"/>
        </w:rPr>
        <w:t>墨脱县应急管理局</w:t>
      </w:r>
      <w:r>
        <w:rPr>
          <w:rFonts w:hint="eastAsia" w:ascii="黑体" w:hAnsi="黑体" w:eastAsia="黑体" w:cs="方正小标宋简体"/>
          <w:sz w:val="32"/>
          <w:szCs w:val="44"/>
          <w:lang w:eastAsia="zh-CN"/>
        </w:rPr>
        <w:t>2021年</w:t>
      </w:r>
      <w:r>
        <w:rPr>
          <w:rFonts w:hint="eastAsia" w:ascii="黑体" w:hAnsi="黑体" w:eastAsia="黑体" w:cs="方正小标宋简体"/>
          <w:sz w:val="32"/>
          <w:szCs w:val="44"/>
        </w:rPr>
        <w:t>度预算情况说明</w:t>
      </w:r>
    </w:p>
    <w:p>
      <w:pPr>
        <w:spacing w:line="560" w:lineRule="exact"/>
        <w:jc w:val="center"/>
        <w:rPr>
          <w:rFonts w:hint="eastAsia" w:ascii="黑体" w:hAnsi="宋体" w:eastAsia="黑体"/>
          <w:sz w:val="48"/>
          <w:szCs w:val="48"/>
        </w:rPr>
      </w:pPr>
    </w:p>
    <w:p>
      <w:pPr>
        <w:numPr>
          <w:ilvl w:val="0"/>
          <w:numId w:val="1"/>
        </w:num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一般公共预算当年拨款规模变化情况</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度</w:t>
      </w:r>
      <w:r>
        <w:rPr>
          <w:rFonts w:hint="eastAsia" w:ascii="仿宋_GB2312" w:hAnsi="仿宋_GB2312" w:eastAsia="仿宋_GB2312" w:cs="仿宋_GB2312"/>
          <w:sz w:val="32"/>
          <w:szCs w:val="32"/>
          <w:lang w:eastAsia="zh-CN"/>
        </w:rPr>
        <w:t>应急管理局</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286.99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38.34万元，经费增加的主要原因是由于职工晋职晋档，按规定发放的工资及补贴增加及项目经费增加</w:t>
      </w:r>
      <w:r>
        <w:rPr>
          <w:rFonts w:hint="eastAsia" w:ascii="仿宋_GB2312" w:hAnsi="仿宋_GB2312" w:eastAsia="仿宋_GB2312" w:cs="仿宋_GB2312"/>
          <w:sz w:val="32"/>
          <w:szCs w:val="32"/>
        </w:rPr>
        <w:t>。</w:t>
      </w:r>
    </w:p>
    <w:p>
      <w:pPr>
        <w:numPr>
          <w:ilvl w:val="0"/>
          <w:numId w:val="0"/>
        </w:num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val="en-US" w:eastAsia="zh-CN"/>
        </w:rPr>
        <w:t>应急管理局</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2021</w:t>
      </w:r>
      <w:r>
        <w:rPr>
          <w:rFonts w:hint="eastAsia" w:ascii="仿宋_GB2312" w:hAnsi="仿宋_GB2312" w:eastAsia="仿宋_GB2312" w:cs="仿宋_GB2312"/>
          <w:b/>
          <w:bCs/>
          <w:sz w:val="32"/>
          <w:szCs w:val="32"/>
        </w:rPr>
        <w:t>年支出预算情况说明</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应急管理局2021年</w:t>
      </w:r>
      <w:r>
        <w:rPr>
          <w:rFonts w:hint="eastAsia" w:ascii="仿宋_GB2312" w:hAnsi="仿宋_GB2312" w:eastAsia="仿宋_GB2312" w:cs="仿宋_GB2312"/>
          <w:sz w:val="32"/>
          <w:szCs w:val="32"/>
          <w:lang w:val="en-US" w:eastAsia="zh-CN"/>
        </w:rPr>
        <w:t>预算支出为286.99万元，其中：</w:t>
      </w:r>
      <w:r>
        <w:rPr>
          <w:rFonts w:hint="eastAsia" w:ascii="仿宋_GB2312" w:hAnsi="仿宋_GB2312" w:eastAsia="仿宋_GB2312" w:cs="仿宋_GB2312"/>
          <w:sz w:val="32"/>
          <w:szCs w:val="32"/>
        </w:rPr>
        <w:t>基本支出为</w:t>
      </w:r>
      <w:r>
        <w:rPr>
          <w:rFonts w:hint="eastAsia" w:ascii="仿宋_GB2312" w:hAnsi="仿宋_GB2312" w:eastAsia="仿宋_GB2312" w:cs="仿宋_GB2312"/>
          <w:sz w:val="32"/>
          <w:szCs w:val="32"/>
          <w:lang w:val="en-US" w:eastAsia="zh-CN"/>
        </w:rPr>
        <w:t>185.71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占64.71%；</w:t>
      </w:r>
      <w:r>
        <w:rPr>
          <w:rFonts w:hint="eastAsia" w:ascii="仿宋_GB2312" w:hAnsi="仿宋_GB2312" w:eastAsia="仿宋_GB2312" w:cs="仿宋_GB2312"/>
          <w:sz w:val="32"/>
          <w:szCs w:val="32"/>
        </w:rPr>
        <w:t>项目支出为</w:t>
      </w:r>
      <w:r>
        <w:rPr>
          <w:rFonts w:hint="eastAsia" w:ascii="仿宋_GB2312" w:hAnsi="仿宋_GB2312" w:eastAsia="仿宋_GB2312" w:cs="仿宋_GB2312"/>
          <w:sz w:val="32"/>
          <w:szCs w:val="32"/>
          <w:lang w:val="en-US" w:eastAsia="zh-CN"/>
        </w:rPr>
        <w:t>101.28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占35.29%</w:t>
      </w:r>
      <w:r>
        <w:rPr>
          <w:rFonts w:hint="eastAsia" w:ascii="仿宋_GB2312" w:hAnsi="仿宋_GB2312" w:eastAsia="仿宋_GB2312" w:cs="仿宋_GB2312"/>
          <w:sz w:val="32"/>
          <w:szCs w:val="32"/>
        </w:rPr>
        <w:t>。</w:t>
      </w:r>
    </w:p>
    <w:p>
      <w:pPr>
        <w:numPr>
          <w:ilvl w:val="0"/>
          <w:numId w:val="0"/>
        </w:numPr>
        <w:spacing w:line="56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三、2021年一般公共预算当年拨款具体使用情况</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1.社会保障和就业支出（类）行政事业单位养老支出（款）机关事业单位基本养老保险缴费支出（项）2021年预算支出为17.62万元。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2.社会保障和就业支出（类）财政对其他社会保险基金的补助（款）财政对失业保险基金的补助（项）2021年预算支出为0.06万元。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3.社会保障和就业支出（类）财政对其他社会保险基金的补助（款）财政对工伤保险基金的补助（项）2021年预算支出为0.22万元。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4.卫生健康支出（类）行政事业单位医疗（款）公务员医疗补助（项）2021年预算支出为3.3万元。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5.卫生健康支出（类）财政对基本医疗保险基金的补助（款）财政对职工基本医疗保险基金的补助（项）2021年预算支出为8.81万元。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6.住房保障支出（类）住房改革支出（款）住房公积金（项）2021年预算支出为14.63万元。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7.灾害防治及应急管理支出（类）应急管理事务（款）行政运行（项）2021年预算支出为141.07万元。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8.灾害防治及应急管理支出（类）应急管理事务（款）安全监管（项）2021年预算支出为89.28万元。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9.灾害防治及应急管理支出（类）应急管理事务（款）应急救援（项）2021年预算支出为5万元。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10.灾害防治及应急管理支出（类）应急管理事务（款）应急管理（项）2021年预算支出为5万元。</w:t>
      </w:r>
    </w:p>
    <w:p>
      <w:pPr>
        <w:ind w:firstLine="640" w:firstLineChars="200"/>
        <w:rPr>
          <w:rFonts w:hint="eastAsia"/>
          <w:lang w:val="en-US" w:eastAsia="zh-CN"/>
        </w:rPr>
      </w:pPr>
      <w:r>
        <w:rPr>
          <w:rFonts w:hint="eastAsia" w:ascii="仿宋_GB2312" w:hAnsi="仿宋_GB2312" w:eastAsia="仿宋_GB2312" w:cs="仿宋_GB2312"/>
          <w:b w:val="0"/>
          <w:bCs w:val="0"/>
          <w:sz w:val="32"/>
          <w:szCs w:val="32"/>
          <w:lang w:val="en-US" w:eastAsia="zh-CN"/>
        </w:rPr>
        <w:t>11.灾害防治及应急管理支出（类）应急管理事务（款）其他应急管理支出（项）2021年预算支出为5万元。</w:t>
      </w:r>
    </w:p>
    <w:p>
      <w:pPr>
        <w:numPr>
          <w:ilvl w:val="0"/>
          <w:numId w:val="0"/>
        </w:numPr>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四、2021年一般公共预算基本支出情况说明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应急管理局2021年一般公共预算基本支出为185.71万元，其中：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人员经费174.06万元，主要包括：基本工资、津贴补贴、奖金、机关事业单位基本养老保险缴费、职工基本医疗保险缴费、公务员医疗补助缴费、其他社会保障缴费、住房公积金、休假探亲费、未休假人员补助；</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公用经费11.65万元，主要包括：办公费、印刷费、邮电费、差旅费、培训费、公务接待费、工会经费、福利费、公务用车运行维护费、其他商品和服务支出。</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rPr>
        <w:t>“三公”经费财政拨款情况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2021年应急管理局</w:t>
      </w:r>
      <w:r>
        <w:rPr>
          <w:rFonts w:hint="eastAsia" w:ascii="仿宋_GB2312" w:hAnsi="仿宋_GB2312" w:eastAsia="仿宋_GB2312" w:cs="仿宋_GB2312"/>
          <w:sz w:val="32"/>
          <w:szCs w:val="32"/>
        </w:rPr>
        <w:t>公务接待费预算为0.46万元，公务用车运行维护费2.28万元,公务用车购置费0.00万元，因公出国（境）0.00万元，</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lang w:val="en-US" w:eastAsia="zh-CN"/>
        </w:rPr>
        <w:t>0.38万元</w:t>
      </w:r>
      <w:r>
        <w:rPr>
          <w:rFonts w:hint="eastAsia" w:ascii="仿宋_GB2312" w:hAnsi="仿宋_GB2312" w:eastAsia="仿宋_GB2312" w:cs="仿宋_GB2312"/>
          <w:sz w:val="32"/>
          <w:szCs w:val="32"/>
        </w:rPr>
        <w:t>。</w:t>
      </w:r>
      <w:r>
        <w:rPr>
          <w:rFonts w:hint="eastAsia" w:ascii="仿宋" w:hAnsi="仿宋" w:eastAsia="仿宋" w:cs="仿宋"/>
          <w:sz w:val="32"/>
          <w:szCs w:val="32"/>
          <w:lang w:val="en-US" w:eastAsia="zh-CN"/>
        </w:rPr>
        <w:t>主要是由于人员增加，按规定提取的三公经费增加</w:t>
      </w:r>
      <w:r>
        <w:rPr>
          <w:rFonts w:hint="eastAsia" w:ascii="仿宋" w:hAnsi="仿宋" w:eastAsia="仿宋" w:cs="仿宋"/>
          <w:sz w:val="32"/>
          <w:szCs w:val="32"/>
        </w:rPr>
        <w:t>。</w:t>
      </w:r>
    </w:p>
    <w:p>
      <w:pPr>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应急管理局2021年无政府性基金收入与支出。</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、政府采购情况说明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未单独安排政府采购预算，主要用于办公用品、办公设备等采购。</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、国有资产占有使用情况说明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bookmarkStart w:id="0" w:name="_GoBack"/>
      <w:bookmarkEnd w:id="0"/>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12月31日，本单位共有车辆1辆，为执法执勤用车，</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年部门预算未安排购置车辆。</w:t>
      </w:r>
    </w:p>
    <w:p>
      <w:pPr>
        <w:numPr>
          <w:ilvl w:val="0"/>
          <w:numId w:val="2"/>
        </w:num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预算绩效情况说明。</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按照财政厅</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年部门预算编制要求，按时完成部门年初预算编制工作、编制过程中、认真核实单位实际财政供养人数和单位实有编制情况，准确编制人员经费和公用经费，做到精细化项目资金预算范围和科目、及时上报财政。</w:t>
      </w:r>
    </w:p>
    <w:p>
      <w:pPr>
        <w:widowControl w:val="0"/>
        <w:numPr>
          <w:ilvl w:val="0"/>
          <w:numId w:val="0"/>
        </w:numPr>
        <w:spacing w:line="560" w:lineRule="exact"/>
        <w:jc w:val="both"/>
        <w:rPr>
          <w:rFonts w:hint="eastAsia" w:ascii="仿宋_GB2312" w:hAnsi="仿宋_GB2312" w:eastAsia="仿宋_GB2312" w:cs="仿宋_GB2312"/>
          <w:sz w:val="32"/>
          <w:szCs w:val="32"/>
        </w:rPr>
      </w:pPr>
    </w:p>
    <w:p>
      <w:pPr>
        <w:widowControl w:val="0"/>
        <w:numPr>
          <w:ilvl w:val="0"/>
          <w:numId w:val="0"/>
        </w:numPr>
        <w:spacing w:line="560" w:lineRule="exact"/>
        <w:jc w:val="both"/>
        <w:rPr>
          <w:rFonts w:hint="eastAsia" w:ascii="仿宋_GB2312" w:hAnsi="仿宋_GB2312" w:eastAsia="仿宋_GB2312" w:cs="仿宋_GB2312"/>
          <w:sz w:val="32"/>
          <w:szCs w:val="32"/>
        </w:rPr>
      </w:pPr>
    </w:p>
    <w:p>
      <w:pPr>
        <w:widowControl w:val="0"/>
        <w:numPr>
          <w:ilvl w:val="0"/>
          <w:numId w:val="0"/>
        </w:numPr>
        <w:tabs>
          <w:tab w:val="left" w:pos="2664"/>
        </w:tabs>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b/>
      </w:r>
    </w:p>
    <w:p>
      <w:pPr>
        <w:pStyle w:val="2"/>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spacing w:line="560" w:lineRule="exact"/>
        <w:jc w:val="center"/>
        <w:rPr>
          <w:rFonts w:hint="eastAsia" w:ascii="黑体" w:hAnsi="黑体" w:eastAsia="黑体" w:cs="方正小标宋简体"/>
          <w:sz w:val="32"/>
          <w:szCs w:val="44"/>
        </w:rPr>
      </w:pPr>
      <w:r>
        <w:rPr>
          <w:rFonts w:hint="eastAsia" w:ascii="黑体" w:hAnsi="黑体" w:eastAsia="黑体" w:cs="方正小标宋简体"/>
          <w:sz w:val="32"/>
          <w:szCs w:val="44"/>
        </w:rPr>
        <w:t>第四部分 名词解释</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一、财政拨款，是指县级财政当年拨付的资金。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二、事业收入，是指事业单位开展业务活动取得的收入。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三、上级补助收入，指事业单位收到上级单位拨入的非财政补助资金。</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灾害防治及应急管理支出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应急管理事务（款）行政运行（项）：</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val="en-US" w:eastAsia="zh-CN"/>
        </w:rPr>
        <w:t>应急管理局行政单位正常运转的基本支出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灾害防治及应急管理支出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应急管理事务（款）安全监管（项）：指应急管理局用于巡视道路、安全值班等方面的支出。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五、政府性基金收入，县本级基金收入主要项目包括国有土地使用权出让收入、政府住房基金收入和其他基金收入。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六、基本支出，指部门为保障其机构正常运转、完成日常工作任务而编制的年度基本支出计划，包括人员经费和公用经费两部分。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七、项目支出，指部门为完成其特定的行政工作任务或事业发展目标，在基本支出预算之外编制的年度项目支出计划。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contextualSpacing/>
        <w:rPr>
          <w:rFonts w:hint="eastAsia" w:ascii="仿宋_GB2312" w:hAnsi="仿宋_GB2312" w:eastAsia="仿宋_GB2312" w:cs="仿宋_GB2312"/>
          <w:color w:val="FF0000"/>
          <w:sz w:val="32"/>
          <w:szCs w:val="32"/>
          <w:lang w:bidi="bo-CN"/>
        </w:rPr>
      </w:pPr>
    </w:p>
    <w:p>
      <w:pPr>
        <w:tabs>
          <w:tab w:val="left" w:pos="3570"/>
        </w:tabs>
        <w:spacing w:line="560" w:lineRule="exact"/>
        <w:rPr>
          <w:rFonts w:hint="eastAsia" w:ascii="仿宋_GB2312" w:hAnsi="仿宋_GB2312" w:eastAsia="仿宋_GB2312" w:cs="仿宋_GB2312"/>
          <w:sz w:val="13"/>
          <w:szCs w:val="13"/>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6423"/>
    <w:multiLevelType w:val="singleLevel"/>
    <w:tmpl w:val="26846423"/>
    <w:lvl w:ilvl="0" w:tentative="0">
      <w:start w:val="8"/>
      <w:numFmt w:val="chineseCounting"/>
      <w:suff w:val="nothing"/>
      <w:lvlText w:val="%1、"/>
      <w:lvlJc w:val="left"/>
      <w:rPr>
        <w:rFonts w:hint="eastAsia"/>
      </w:rPr>
    </w:lvl>
  </w:abstractNum>
  <w:abstractNum w:abstractNumId="1">
    <w:nsid w:val="446203DB"/>
    <w:multiLevelType w:val="singleLevel"/>
    <w:tmpl w:val="446203D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323C2"/>
    <w:rsid w:val="302F1A49"/>
    <w:rsid w:val="3A5323C2"/>
    <w:rsid w:val="6DF7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Lines="0" w:beforeAutospacing="1" w:after="100" w:afterLines="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2020-04-09T08:35:00Z</dcterms:created>
  <dc:creator>Administrator</dc:creator>
  <cp:lastModifiedBy>Administrator</cp:lastModifiedBy>
  <dcterms:modified xsi:type="dcterms:W3CDTF">2021-01-28T04:29:19Z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