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目 录</w:t>
      </w:r>
    </w:p>
    <w:p>
      <w:pPr>
        <w:widowControl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第一部分 墨脱县墨脱镇人民政府概况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一、部门决算单位构成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二、部门职责和机构设置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第二部分 墨脱县墨脱镇人民政府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 w:bidi="ar"/>
        </w:rPr>
        <w:t>2020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 年度部门决算明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细表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一、收入支出决算总表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二、收入决算表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三、支出决算表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四、财政拨款收入支出决算总表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五、一般公共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 w:bidi="ar"/>
        </w:rPr>
        <w:t>决算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财政拨款支出决算表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六、一般公共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 w:bidi="ar"/>
        </w:rPr>
        <w:t>决算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财政拨款基本支出决算表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七、一般公共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 w:bidi="ar"/>
        </w:rPr>
        <w:t>决算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财政拨款“三公”经费支出决算表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八、政府性基金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 w:bidi="ar"/>
        </w:rPr>
        <w:t>决算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财政拨款收入支出决算表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第三部分 墨脱县墨脱镇人民政府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 w:bidi="ar"/>
        </w:rPr>
        <w:t>2020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 年度部门决算数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据分析 </w:t>
      </w:r>
    </w:p>
    <w:p>
      <w:pPr>
        <w:widowControl/>
        <w:numPr>
          <w:ilvl w:val="0"/>
          <w:numId w:val="1"/>
        </w:numPr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名词解释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spacing w:line="560" w:lineRule="exact"/>
        <w:ind w:firstLine="640" w:firstLineChars="200"/>
        <w:jc w:val="center"/>
        <w:outlineLvl w:val="9"/>
        <w:rPr>
          <w:rFonts w:hint="eastAsia" w:ascii="黑体" w:hAnsi="黑体" w:eastAsia="黑体" w:cs="方正小标宋简体"/>
          <w:sz w:val="32"/>
          <w:szCs w:val="44"/>
        </w:rPr>
      </w:pPr>
      <w:r>
        <w:rPr>
          <w:rFonts w:hint="eastAsia" w:ascii="黑体" w:hAnsi="黑体" w:eastAsia="黑体" w:cs="方正小标宋简体"/>
          <w:sz w:val="32"/>
          <w:szCs w:val="44"/>
        </w:rPr>
        <w:t>第一部分 墨脱县</w:t>
      </w:r>
      <w:r>
        <w:rPr>
          <w:rFonts w:hint="eastAsia" w:ascii="黑体" w:hAnsi="黑体" w:eastAsia="黑体" w:cs="方正小标宋简体"/>
          <w:sz w:val="32"/>
          <w:szCs w:val="44"/>
          <w:lang w:val="en-US" w:eastAsia="zh-CN"/>
        </w:rPr>
        <w:t>墨脱县人民政府</w:t>
      </w:r>
      <w:r>
        <w:rPr>
          <w:rFonts w:hint="eastAsia" w:ascii="黑体" w:hAnsi="黑体" w:eastAsia="黑体" w:cs="方正小标宋简体"/>
          <w:sz w:val="32"/>
          <w:szCs w:val="44"/>
        </w:rPr>
        <w:t>构成情况</w:t>
      </w:r>
    </w:p>
    <w:p>
      <w:pPr>
        <w:spacing w:line="560" w:lineRule="exact"/>
        <w:ind w:firstLine="640" w:firstLineChars="200"/>
        <w:jc w:val="center"/>
        <w:outlineLvl w:val="9"/>
        <w:rPr>
          <w:rFonts w:hint="eastAsia" w:ascii="黑体" w:hAnsi="黑体" w:eastAsia="黑体" w:cs="方正小标宋简体"/>
          <w:sz w:val="32"/>
          <w:szCs w:val="44"/>
        </w:rPr>
      </w:pPr>
    </w:p>
    <w:p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一、部门决算单位构成 </w:t>
      </w:r>
    </w:p>
    <w:p>
      <w:pPr>
        <w:widowControl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墨脱镇人民政府为基层一级决算单位，财务实行机关统一核算管理。 </w:t>
      </w:r>
    </w:p>
    <w:p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二、部门职责和机构设置 </w:t>
      </w:r>
    </w:p>
    <w:p>
      <w:pPr>
        <w:widowControl/>
        <w:ind w:firstLine="620" w:firstLineChars="200"/>
        <w:jc w:val="left"/>
      </w:pPr>
      <w:r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  <w:t xml:space="preserve">（一）部门职责 </w:t>
      </w:r>
    </w:p>
    <w:p>
      <w:pPr>
        <w:widowControl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1.落实政策。宣传、落实好党的路线、方针、政策和国家的法律、法规； </w:t>
      </w:r>
    </w:p>
    <w:p>
      <w:pPr>
        <w:widowControl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2.促进发展。编制好科学发展规划，营造好科学发展环境，突出镇域特色，加强城镇建设，发展特色经济； </w:t>
      </w:r>
    </w:p>
    <w:p>
      <w:pPr>
        <w:widowControl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3.维护稳定。坚持“立党为公，执政为民”，紧紧围绕实现和维护群众利益开展工作，突出解决人民群众最关心、最直接、最现实的利益问题，加强和巩固农村基层政权和民主法制建设，加强社会治安综合治理； </w:t>
      </w:r>
    </w:p>
    <w:p>
      <w:pPr>
        <w:widowControl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4.提供服务。进一步发展和完善农业社会化服务体系，引导各类协会和农村专业合作经济组织发展；发展农村社会公益事业和集体公益事业；提供政策、科技、市场信息和社会救济、救助服务。 </w:t>
      </w:r>
    </w:p>
    <w:p>
      <w:pPr>
        <w:widowControl/>
        <w:ind w:firstLine="620" w:firstLineChars="20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 xml:space="preserve">（二）机构设置 </w:t>
      </w:r>
    </w:p>
    <w:p>
      <w:pPr>
        <w:widowControl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1.内设机构 5 个，即:党群综合办公室、政务综合办公室、经济发展和社会事务办公室、维护稳定和综合治理办公室、财务室。 </w:t>
      </w:r>
    </w:p>
    <w:p>
      <w:pPr>
        <w:widowControl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2.副科级事业单位 4 个，即：机关后勤服务中心、农牧综合服务中心、文化服务中心、卫生院。 </w:t>
      </w:r>
    </w:p>
    <w:p>
      <w:pPr>
        <w:widowControl/>
        <w:ind w:firstLine="620" w:firstLineChars="20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 xml:space="preserve">（三）人员编制 </w:t>
      </w:r>
    </w:p>
    <w:p>
      <w:pPr>
        <w:widowControl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墨脱镇人民政府核定行政编制为 22 名，事业编制 28 名；现有编制 54 名，其中行政编制 30 名，事业编制 23 名，工人1名。</w:t>
      </w:r>
    </w:p>
    <w:p>
      <w:pPr>
        <w:spacing w:line="560" w:lineRule="exact"/>
        <w:jc w:val="center"/>
        <w:rPr>
          <w:rFonts w:ascii="黑体" w:hAnsi="黑体" w:eastAsia="黑体" w:cs="方正小标宋简体"/>
          <w:sz w:val="32"/>
          <w:szCs w:val="28"/>
        </w:rPr>
      </w:pPr>
      <w:r>
        <w:rPr>
          <w:rFonts w:hint="eastAsia" w:ascii="黑体" w:hAnsi="黑体" w:eastAsia="黑体" w:cs="方正小标宋简体"/>
          <w:sz w:val="32"/>
          <w:szCs w:val="28"/>
        </w:rPr>
        <w:t>第二部分  墨脱县墨脱镇</w:t>
      </w:r>
      <w:r>
        <w:rPr>
          <w:rFonts w:hint="eastAsia" w:ascii="黑体" w:hAnsi="黑体" w:eastAsia="黑体" w:cs="方正小标宋简体"/>
          <w:sz w:val="32"/>
          <w:szCs w:val="28"/>
          <w:lang w:eastAsia="zh-CN"/>
        </w:rPr>
        <w:t>2020</w:t>
      </w:r>
      <w:r>
        <w:rPr>
          <w:rFonts w:hint="eastAsia" w:ascii="黑体" w:hAnsi="黑体" w:eastAsia="黑体" w:cs="方正小标宋简体"/>
          <w:sz w:val="32"/>
          <w:szCs w:val="28"/>
        </w:rPr>
        <w:t>年度决算明细表</w:t>
      </w:r>
    </w:p>
    <w:p>
      <w:pPr>
        <w:spacing w:line="560" w:lineRule="exact"/>
        <w:jc w:val="center"/>
        <w:rPr>
          <w:rFonts w:ascii="黑体" w:hAnsi="宋体" w:eastAsia="黑体"/>
          <w:sz w:val="32"/>
          <w:szCs w:val="48"/>
        </w:rPr>
      </w:pPr>
      <w:r>
        <w:rPr>
          <w:rFonts w:hint="eastAsia" w:ascii="黑体" w:hAnsi="宋体" w:eastAsia="黑体"/>
          <w:sz w:val="32"/>
          <w:szCs w:val="48"/>
        </w:rPr>
        <w:t>（详细表格见附件）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spacing w:line="560" w:lineRule="exact"/>
        <w:jc w:val="center"/>
        <w:rPr>
          <w:rFonts w:ascii="黑体" w:hAnsi="黑体" w:eastAsia="黑体" w:cs="方正小标宋简体"/>
          <w:sz w:val="32"/>
          <w:szCs w:val="28"/>
        </w:rPr>
      </w:pPr>
      <w:r>
        <w:rPr>
          <w:rFonts w:hint="eastAsia" w:ascii="黑体" w:hAnsi="黑体" w:eastAsia="黑体" w:cs="方正小标宋简体"/>
          <w:sz w:val="32"/>
          <w:szCs w:val="28"/>
        </w:rPr>
        <w:t>第三部分  墨脱县墨脱镇</w:t>
      </w:r>
      <w:r>
        <w:rPr>
          <w:rFonts w:hint="eastAsia" w:ascii="黑体" w:hAnsi="黑体" w:eastAsia="黑体" w:cs="方正小标宋简体"/>
          <w:sz w:val="32"/>
          <w:szCs w:val="28"/>
          <w:lang w:eastAsia="zh-CN"/>
        </w:rPr>
        <w:t>2020</w:t>
      </w:r>
      <w:r>
        <w:rPr>
          <w:rFonts w:hint="eastAsia" w:ascii="黑体" w:hAnsi="黑体" w:eastAsia="黑体" w:cs="方正小标宋简体"/>
          <w:sz w:val="32"/>
          <w:szCs w:val="28"/>
        </w:rPr>
        <w:t>年度决算情况说明</w:t>
      </w:r>
    </w:p>
    <w:p>
      <w:pPr>
        <w:spacing w:line="560" w:lineRule="exact"/>
        <w:jc w:val="center"/>
        <w:rPr>
          <w:rFonts w:ascii="黑体" w:hAnsi="宋体" w:eastAsia="黑体"/>
          <w:sz w:val="32"/>
          <w:szCs w:val="48"/>
        </w:rPr>
      </w:pPr>
    </w:p>
    <w:p>
      <w:pPr>
        <w:numPr>
          <w:ilvl w:val="0"/>
          <w:numId w:val="2"/>
        </w:num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收入支出决算总体情况说明</w:t>
      </w: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年度收入1277.1万元、支出1276.23万元，与</w:t>
      </w:r>
      <w:r>
        <w:rPr>
          <w:rFonts w:hint="eastAsia" w:ascii="仿宋" w:hAnsi="仿宋" w:eastAsia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/>
          <w:sz w:val="32"/>
          <w:szCs w:val="32"/>
        </w:rPr>
        <w:t>年相比，收、支各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50.38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51.25万元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主要是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 w:bidi="ar"/>
        </w:rPr>
        <w:t>专项经费减少。</w:t>
      </w:r>
    </w:p>
    <w:p>
      <w:pPr>
        <w:numPr>
          <w:ilvl w:val="0"/>
          <w:numId w:val="2"/>
        </w:num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收入决算情况说明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本年收入合计1277.1万元，全部为财政拨款收入，无其他收入。</w:t>
      </w:r>
    </w:p>
    <w:p>
      <w:pPr>
        <w:numPr>
          <w:ilvl w:val="0"/>
          <w:numId w:val="2"/>
        </w:num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支出决算情况说明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本年支出1276.21万元，基本支出1276.21万元，占100%。</w:t>
      </w:r>
    </w:p>
    <w:p>
      <w:pPr>
        <w:numPr>
          <w:ilvl w:val="0"/>
          <w:numId w:val="2"/>
        </w:num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财政拨款收入支出决算总体情况说明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年度收入1277.1万元、支出1276.23万元，与</w:t>
      </w:r>
      <w:r>
        <w:rPr>
          <w:rFonts w:hint="eastAsia" w:ascii="仿宋" w:hAnsi="仿宋" w:eastAsia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/>
          <w:sz w:val="32"/>
          <w:szCs w:val="32"/>
        </w:rPr>
        <w:t>年相比，收、支各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50.38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51.25万元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主要是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 w:bidi="ar"/>
        </w:rPr>
        <w:t>专项经费减少。</w:t>
      </w:r>
    </w:p>
    <w:p>
      <w:pPr>
        <w:numPr>
          <w:ilvl w:val="0"/>
          <w:numId w:val="2"/>
        </w:num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一般公共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财政拨款支出决算情况说明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（一）财政拨款支出决算总体情况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年度财政拨款支出1276.21万元，与</w:t>
      </w:r>
      <w:r>
        <w:rPr>
          <w:rFonts w:hint="eastAsia" w:ascii="仿宋" w:hAnsi="仿宋" w:eastAsia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/>
          <w:sz w:val="32"/>
          <w:szCs w:val="32"/>
        </w:rPr>
        <w:t>年相比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51.25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主要是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 w:bidi="ar"/>
        </w:rPr>
        <w:t>专项经费减少。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（二）财政拨款支出决算结构情况</w:t>
      </w:r>
    </w:p>
    <w:p>
      <w:pPr>
        <w:spacing w:line="360" w:lineRule="auto"/>
        <w:ind w:firstLine="64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年度财政拨款支出主要用于以下方面：</w:t>
      </w:r>
      <w:r>
        <w:rPr>
          <w:rFonts w:hint="eastAsia" w:ascii="仿宋" w:hAnsi="仿宋" w:eastAsia="仿宋"/>
          <w:b/>
          <w:sz w:val="32"/>
          <w:szCs w:val="32"/>
        </w:rPr>
        <w:t>一般公共服务（类）</w:t>
      </w:r>
      <w:r>
        <w:rPr>
          <w:rFonts w:hint="eastAsia" w:ascii="仿宋" w:hAnsi="仿宋" w:eastAsia="仿宋"/>
          <w:sz w:val="32"/>
          <w:szCs w:val="32"/>
        </w:rPr>
        <w:t>支出1044.71万元，占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81.86</w:t>
      </w:r>
      <w:r>
        <w:rPr>
          <w:rFonts w:hint="eastAsia" w:ascii="仿宋" w:hAnsi="仿宋" w:eastAsia="仿宋"/>
          <w:sz w:val="32"/>
          <w:szCs w:val="32"/>
        </w:rPr>
        <w:t>%；</w:t>
      </w:r>
      <w:r>
        <w:rPr>
          <w:rFonts w:hint="eastAsia" w:ascii="仿宋" w:hAnsi="仿宋" w:eastAsia="仿宋"/>
          <w:b/>
          <w:sz w:val="32"/>
          <w:szCs w:val="32"/>
        </w:rPr>
        <w:t>社会保障和就业（类）</w:t>
      </w:r>
      <w:r>
        <w:rPr>
          <w:rFonts w:hint="eastAsia" w:ascii="仿宋" w:hAnsi="仿宋" w:eastAsia="仿宋"/>
          <w:sz w:val="32"/>
          <w:szCs w:val="32"/>
        </w:rPr>
        <w:t>支出71.71万元，占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5.62</w:t>
      </w:r>
      <w:r>
        <w:rPr>
          <w:rFonts w:hint="eastAsia" w:ascii="仿宋" w:hAnsi="仿宋" w:eastAsia="仿宋"/>
          <w:sz w:val="32"/>
          <w:szCs w:val="32"/>
        </w:rPr>
        <w:t>%；</w:t>
      </w:r>
      <w:r>
        <w:rPr>
          <w:rFonts w:hint="eastAsia" w:ascii="仿宋" w:hAnsi="仿宋" w:eastAsia="仿宋"/>
          <w:b/>
          <w:sz w:val="32"/>
          <w:szCs w:val="32"/>
        </w:rPr>
        <w:t>卫生健康（类）</w:t>
      </w:r>
      <w:r>
        <w:rPr>
          <w:rFonts w:hint="eastAsia" w:ascii="仿宋" w:hAnsi="仿宋" w:eastAsia="仿宋"/>
          <w:sz w:val="32"/>
          <w:szCs w:val="32"/>
        </w:rPr>
        <w:t>支出33.22万元，占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2.60</w:t>
      </w:r>
      <w:r>
        <w:rPr>
          <w:rFonts w:hint="eastAsia" w:ascii="仿宋" w:hAnsi="仿宋" w:eastAsia="仿宋"/>
          <w:sz w:val="32"/>
          <w:szCs w:val="32"/>
        </w:rPr>
        <w:t>%；</w:t>
      </w:r>
      <w:r>
        <w:rPr>
          <w:rFonts w:hint="eastAsia" w:ascii="仿宋" w:hAnsi="仿宋" w:eastAsia="仿宋"/>
          <w:b/>
          <w:sz w:val="32"/>
          <w:szCs w:val="32"/>
        </w:rPr>
        <w:t>住房保障（类）</w:t>
      </w:r>
      <w:r>
        <w:rPr>
          <w:rFonts w:hint="eastAsia" w:ascii="仿宋" w:hAnsi="仿宋" w:eastAsia="仿宋"/>
          <w:sz w:val="32"/>
          <w:szCs w:val="32"/>
        </w:rPr>
        <w:t>支出126.57万元，占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9.92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（三）财政拨款支出决算具体情况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年度财政拨款支出为1276.21万元，其中：</w:t>
      </w:r>
    </w:p>
    <w:p>
      <w:pPr>
        <w:spacing w:line="360" w:lineRule="auto"/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1.社会保障和就业（类）财政对基本养老保险基金的补助（款）机关事业单位基本养老保险缴费（项）</w:t>
      </w:r>
      <w:r>
        <w:rPr>
          <w:rFonts w:hint="eastAsia" w:ascii="仿宋" w:hAnsi="仿宋" w:eastAsia="仿宋"/>
          <w:sz w:val="32"/>
          <w:szCs w:val="32"/>
        </w:rPr>
        <w:t>支出68.86万元。</w:t>
      </w:r>
    </w:p>
    <w:p>
      <w:pPr>
        <w:spacing w:line="360" w:lineRule="auto"/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2.社会保障和就业（类）财政对其他社会保险基金的补助（款）财政对失业保险基金的补助（项）</w:t>
      </w:r>
      <w:r>
        <w:rPr>
          <w:rFonts w:hint="eastAsia" w:ascii="仿宋" w:hAnsi="仿宋" w:eastAsia="仿宋"/>
          <w:sz w:val="32"/>
          <w:szCs w:val="32"/>
        </w:rPr>
        <w:t>支出1.25万元。</w:t>
      </w:r>
    </w:p>
    <w:p>
      <w:pPr>
        <w:spacing w:line="360" w:lineRule="auto"/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3.社会保障和就业（类）财政对其他社会保险基金的补助（款）财政对工伤保险基金的补助（项）</w:t>
      </w:r>
      <w:r>
        <w:rPr>
          <w:rFonts w:hint="eastAsia" w:ascii="仿宋" w:hAnsi="仿宋" w:eastAsia="仿宋"/>
          <w:sz w:val="32"/>
          <w:szCs w:val="32"/>
        </w:rPr>
        <w:t>支出0.4万元。</w:t>
      </w:r>
    </w:p>
    <w:p>
      <w:pPr>
        <w:spacing w:line="360" w:lineRule="auto"/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4.社会保障和就业（类）财政对其他社会保险基金的补助（款）财政对生育保险基金的补助（项）</w:t>
      </w:r>
      <w:r>
        <w:rPr>
          <w:rFonts w:hint="eastAsia" w:ascii="仿宋" w:hAnsi="仿宋" w:eastAsia="仿宋"/>
          <w:sz w:val="32"/>
          <w:szCs w:val="32"/>
        </w:rPr>
        <w:t>支出1.2万元。</w:t>
      </w:r>
    </w:p>
    <w:p>
      <w:pPr>
        <w:spacing w:line="360" w:lineRule="auto"/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5.卫生健康（类）财政对基本医疗保险基金的补助（款）财政对职工基本医疗保险基金的补助（项）</w:t>
      </w:r>
      <w:r>
        <w:rPr>
          <w:rFonts w:hint="eastAsia" w:ascii="仿宋" w:hAnsi="仿宋" w:eastAsia="仿宋"/>
          <w:sz w:val="32"/>
          <w:szCs w:val="32"/>
        </w:rPr>
        <w:t>支出20.34万元。</w:t>
      </w:r>
    </w:p>
    <w:p>
      <w:pPr>
        <w:spacing w:line="360" w:lineRule="auto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6.一般公共服务（类）人大事务（款）行政运行（项）</w:t>
      </w:r>
      <w:r>
        <w:rPr>
          <w:rFonts w:hint="eastAsia" w:ascii="仿宋" w:hAnsi="仿宋" w:eastAsia="仿宋"/>
          <w:sz w:val="32"/>
          <w:szCs w:val="32"/>
        </w:rPr>
        <w:t>支出1.16万元。</w:t>
      </w:r>
    </w:p>
    <w:p>
      <w:pPr>
        <w:spacing w:line="360" w:lineRule="auto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sz w:val="32"/>
          <w:szCs w:val="32"/>
        </w:rPr>
        <w:t>.一般公共服务（类）政府办公厅（室）及相关机构事务（款）行政运行（项）</w:t>
      </w:r>
      <w:r>
        <w:rPr>
          <w:rFonts w:hint="eastAsia" w:ascii="仿宋" w:hAnsi="仿宋" w:eastAsia="仿宋"/>
          <w:sz w:val="32"/>
          <w:szCs w:val="32"/>
        </w:rPr>
        <w:t>支出1043.55万元。</w:t>
      </w:r>
    </w:p>
    <w:p>
      <w:pPr>
        <w:spacing w:line="360" w:lineRule="auto"/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/>
          <w:sz w:val="32"/>
          <w:szCs w:val="32"/>
        </w:rPr>
        <w:t>.住房保障（类）住房改革（款）住房公积金（项）</w:t>
      </w:r>
      <w:r>
        <w:rPr>
          <w:rFonts w:hint="eastAsia" w:ascii="仿宋" w:hAnsi="仿宋" w:eastAsia="仿宋"/>
          <w:sz w:val="32"/>
          <w:szCs w:val="32"/>
        </w:rPr>
        <w:t>支出81.42万元。</w:t>
      </w:r>
    </w:p>
    <w:p>
      <w:pPr>
        <w:spacing w:line="360" w:lineRule="auto"/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sz w:val="32"/>
          <w:szCs w:val="32"/>
        </w:rPr>
        <w:t>.住房保障（类）住房改革（款）购房补贴（项）</w:t>
      </w:r>
      <w:r>
        <w:rPr>
          <w:rFonts w:hint="eastAsia" w:ascii="仿宋" w:hAnsi="仿宋" w:eastAsia="仿宋"/>
          <w:sz w:val="32"/>
          <w:szCs w:val="32"/>
        </w:rPr>
        <w:t>支出45.15万元。</w:t>
      </w:r>
    </w:p>
    <w:p>
      <w:pPr>
        <w:spacing w:line="360" w:lineRule="auto"/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10.卫生健康（类）行政事业单位医疗（款）公务员医疗补助（项）</w:t>
      </w:r>
      <w:r>
        <w:rPr>
          <w:rFonts w:hint="eastAsia" w:ascii="仿宋" w:hAnsi="仿宋" w:eastAsia="仿宋"/>
          <w:sz w:val="32"/>
          <w:szCs w:val="32"/>
        </w:rPr>
        <w:t>支出12.88万元。</w:t>
      </w:r>
    </w:p>
    <w:p>
      <w:pPr>
        <w:numPr>
          <w:ilvl w:val="0"/>
          <w:numId w:val="2"/>
        </w:num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一般公共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财政拨款基本支出决算情况说明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年度财政拨款基本支出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1275.46</w:t>
      </w:r>
      <w:r>
        <w:rPr>
          <w:rFonts w:hint="eastAsia" w:ascii="仿宋" w:hAnsi="仿宋" w:eastAsia="仿宋"/>
          <w:sz w:val="32"/>
          <w:szCs w:val="32"/>
        </w:rPr>
        <w:t>万元，其中：人员经费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1027.41</w:t>
      </w:r>
      <w:r>
        <w:rPr>
          <w:rFonts w:hint="eastAsia" w:ascii="仿宋" w:hAnsi="仿宋" w:eastAsia="仿宋"/>
          <w:sz w:val="32"/>
          <w:szCs w:val="32"/>
        </w:rPr>
        <w:t>万元，主要包括基本工资、津贴补贴、奖金、机关事业单位基本养老保险缴费、职工基本医疗保险缴费、公务员医疗补助缴费、其他社会保障缴费、住房公积金、其他工资福利支出、生活补助、其他对个人和家庭的补助等；公用经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248.05</w:t>
      </w:r>
      <w:r>
        <w:rPr>
          <w:rFonts w:hint="eastAsia" w:ascii="仿宋" w:hAnsi="仿宋" w:eastAsia="仿宋"/>
          <w:sz w:val="32"/>
          <w:szCs w:val="32"/>
        </w:rPr>
        <w:t>万元，主要包括办公费、印刷费、邮电费、差旅费、培训费、取暖费、工会经费、公务用车运行维护费、其他商品和服务支出等。</w:t>
      </w:r>
    </w:p>
    <w:p>
      <w:pPr>
        <w:numPr>
          <w:ilvl w:val="0"/>
          <w:numId w:val="2"/>
        </w:num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年度一般公共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财政拨款“三公”经费支出决算情况说明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年度“三公”经费支出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14.26</w:t>
      </w:r>
      <w:r>
        <w:rPr>
          <w:rFonts w:hint="eastAsia" w:ascii="仿宋" w:hAnsi="仿宋" w:eastAsia="仿宋"/>
          <w:sz w:val="32"/>
          <w:szCs w:val="32"/>
        </w:rPr>
        <w:t>万元，主要为公务用车运行维护费用，用于车辆日常维修、人员出差及下乡等，与</w:t>
      </w:r>
      <w:r>
        <w:rPr>
          <w:rFonts w:hint="eastAsia" w:ascii="仿宋" w:hAnsi="仿宋" w:eastAsia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/>
          <w:sz w:val="32"/>
          <w:szCs w:val="32"/>
        </w:rPr>
        <w:t>年相比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4.44万元</w:t>
      </w:r>
      <w:r>
        <w:rPr>
          <w:rFonts w:hint="eastAsia" w:ascii="仿宋" w:hAnsi="仿宋" w:eastAsia="仿宋"/>
          <w:sz w:val="32"/>
          <w:szCs w:val="32"/>
        </w:rPr>
        <w:t>，主要</w:t>
      </w:r>
      <w:r>
        <w:rPr>
          <w:rFonts w:hint="eastAsia" w:ascii="仿宋" w:hAnsi="仿宋" w:eastAsia="仿宋"/>
          <w:sz w:val="32"/>
          <w:szCs w:val="32"/>
          <w:lang w:eastAsia="zh-CN"/>
        </w:rPr>
        <w:t>车辆维修次数增加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年度无公务用车购置及公务接待费用的发生。</w:t>
      </w:r>
    </w:p>
    <w:p>
      <w:pPr>
        <w:numPr>
          <w:ilvl w:val="0"/>
          <w:numId w:val="2"/>
        </w:num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绩效情况说明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编制。按照财政厅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编制要求，按时完成部门年初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编制工作、编制过程中、认真核实单位实际财政供养人数和单位实有编制情况，准确编制人员经费和公用经费，做到精细化项目资金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范围和科目、及时上报财政。</w:t>
      </w:r>
    </w:p>
    <w:p>
      <w:pPr>
        <w:numPr>
          <w:ilvl w:val="0"/>
          <w:numId w:val="2"/>
        </w:num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其他重要事项的情况说明</w:t>
      </w:r>
    </w:p>
    <w:p>
      <w:pPr>
        <w:numPr>
          <w:ilvl w:val="0"/>
          <w:numId w:val="3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机关运行经费支出情况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年，机关运行经费支出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248.05</w:t>
      </w:r>
      <w:r>
        <w:rPr>
          <w:rFonts w:hint="eastAsia" w:ascii="仿宋" w:hAnsi="仿宋" w:eastAsia="仿宋"/>
          <w:sz w:val="32"/>
          <w:szCs w:val="32"/>
        </w:rPr>
        <w:t>万元，比</w:t>
      </w:r>
      <w:r>
        <w:rPr>
          <w:rFonts w:hint="eastAsia" w:ascii="仿宋" w:hAnsi="仿宋" w:eastAsia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/>
          <w:sz w:val="32"/>
          <w:szCs w:val="32"/>
        </w:rPr>
        <w:t>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83.02</w:t>
      </w:r>
      <w:r>
        <w:rPr>
          <w:rFonts w:hint="eastAsia" w:ascii="仿宋" w:hAnsi="仿宋" w:eastAsia="仿宋"/>
          <w:sz w:val="32"/>
          <w:szCs w:val="32"/>
        </w:rPr>
        <w:t>万元，主要是人员增加以及有关办公费用价格上涨以及业务增加等。</w:t>
      </w:r>
    </w:p>
    <w:p>
      <w:pPr>
        <w:numPr>
          <w:ilvl w:val="0"/>
          <w:numId w:val="3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政府采购支出情况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年未单独安排政府采购经费，也未发生政府采购行为。</w:t>
      </w:r>
    </w:p>
    <w:p>
      <w:pPr>
        <w:numPr>
          <w:ilvl w:val="0"/>
          <w:numId w:val="3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国有资产占用情况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年12月31日，本单位共有车辆3辆，2辆为主要领导干部用车，其他用车1辆。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第四部分 名词解释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一、财政拨款，是指县级财政当年拨付的资金。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二、事业收入，是指事业单位开展业务活动取得的收入。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三、上级补助收入，指事业单位收到上级单位拨入的非财政补助资金。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四、一般公共服务（类）支出，指政府提供一般公共服务的支出。如财政局保障机构正常运转、开展财政管理活动所发生的基本支出和项目支出。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五、政府性基金收入，县本级基金收入主要项目包括国有土地使用权出让收入、政府住房基金收入和其他基金收入。　　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六、基本支出，指部门为保障其机构正常运转、完成日常工作任务而编制的年度基本支出计划，包括人员经费和公用经费两部分。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七、项目支出，指部门为完成其特定的行政工作任务或事业发展目标，在基本支出</w:t>
      </w:r>
      <w:r>
        <w:rPr>
          <w:rFonts w:hint="eastAsia" w:ascii="仿宋_GB2312" w:hAnsi="仿宋_GB2312" w:eastAsia="仿宋_GB2312"/>
          <w:sz w:val="32"/>
          <w:lang w:eastAsia="zh-CN"/>
        </w:rPr>
        <w:t>决算</w:t>
      </w:r>
      <w:r>
        <w:rPr>
          <w:rFonts w:hint="eastAsia" w:ascii="仿宋_GB2312" w:hAnsi="仿宋_GB2312" w:eastAsia="仿宋_GB2312"/>
          <w:sz w:val="32"/>
        </w:rPr>
        <w:t>之外编制的年度项目支出计划。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八、“三公”经费，包括因公出国（境）费、公务接待费和公务用车购置及运行费。因公出国（境）费，指单位工作人员公务出国（境）的住宿费、旅费、伙食补助费、杂费、培训费等支出。公务接待费，指单位按规定开支的各类公务接待（含外宾接待）支出。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</w:t>
      </w:r>
    </w:p>
    <w:p/>
    <w:sectPr>
      <w:pgSz w:w="11850" w:h="16783"/>
      <w:pgMar w:top="1440" w:right="1418" w:bottom="1440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829C8"/>
    <w:multiLevelType w:val="multilevel"/>
    <w:tmpl w:val="350829C8"/>
    <w:lvl w:ilvl="0" w:tentative="0">
      <w:start w:val="1"/>
      <w:numFmt w:val="chineseCountingThousand"/>
      <w:lvlText w:val="%1、"/>
      <w:lvlJc w:val="left"/>
      <w:pPr>
        <w:ind w:left="0" w:firstLine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38E72C62"/>
    <w:multiLevelType w:val="singleLevel"/>
    <w:tmpl w:val="38E72C62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498D6CBA"/>
    <w:multiLevelType w:val="multilevel"/>
    <w:tmpl w:val="498D6CBA"/>
    <w:lvl w:ilvl="0" w:tentative="0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0480E"/>
    <w:rsid w:val="00106CE8"/>
    <w:rsid w:val="002C53EF"/>
    <w:rsid w:val="00E66D1A"/>
    <w:rsid w:val="00FE4C12"/>
    <w:rsid w:val="0AAC55D6"/>
    <w:rsid w:val="41AB70AC"/>
    <w:rsid w:val="52A20537"/>
    <w:rsid w:val="65D0480E"/>
    <w:rsid w:val="72BC4D17"/>
    <w:rsid w:val="7616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480</Words>
  <Characters>2736</Characters>
  <Lines>22</Lines>
  <Paragraphs>6</Paragraphs>
  <TotalTime>6</TotalTime>
  <ScaleCrop>false</ScaleCrop>
  <LinksUpToDate>false</LinksUpToDate>
  <CharactersWithSpaces>3210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2020-07-31T03:23:00Z</dcterms:created>
  <dc:creator>Administrator</dc:creator>
  <cp:lastModifiedBy>Administrator</cp:lastModifiedBy>
  <cp:lastPrinted>2020-07-31T04:39:00Z</cp:lastPrinted>
  <dcterms:modified xsi:type="dcterms:W3CDTF">2021-06-25T09:22:13Z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