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ind w:firstLine="480"/>
        <w:jc w:val="center"/>
        <w:rPr>
          <w:rFonts w:hint="eastAsia" w:ascii="黑体" w:hAnsi="黑体" w:eastAsia="黑体" w:cs="黑体"/>
          <w:kern w:val="2"/>
          <w:sz w:val="32"/>
          <w:szCs w:val="32"/>
        </w:rPr>
      </w:pPr>
      <w:r>
        <w:rPr>
          <w:rFonts w:hint="eastAsia" w:ascii="黑体" w:hAnsi="黑体" w:eastAsia="黑体" w:cs="黑体"/>
          <w:kern w:val="2"/>
          <w:sz w:val="32"/>
          <w:szCs w:val="32"/>
        </w:rPr>
        <w:t>目  录</w:t>
      </w:r>
    </w:p>
    <w:p>
      <w:pPr>
        <w:pStyle w:val="7"/>
        <w:spacing w:before="0" w:beforeAutospacing="0" w:after="0" w:afterAutospacing="0" w:line="560" w:lineRule="exact"/>
        <w:ind w:firstLine="480"/>
        <w:jc w:val="center"/>
        <w:rPr>
          <w:rFonts w:hint="eastAsia" w:ascii="黑体" w:hAnsi="黑体" w:eastAsia="黑体" w:cs="黑体"/>
          <w:kern w:val="2"/>
          <w:sz w:val="32"/>
          <w:szCs w:val="32"/>
        </w:rPr>
      </w:pPr>
    </w:p>
    <w:p>
      <w:pPr>
        <w:widowControl w:val="0"/>
        <w:adjustRightInd/>
        <w:snapToGrid/>
        <w:spacing w:after="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墨脱县</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概况</w:t>
      </w:r>
    </w:p>
    <w:p>
      <w:pPr>
        <w:widowControl w:val="0"/>
        <w:adjustRightInd/>
        <w:snapToGrid/>
        <w:spacing w:after="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算单位构成</w:t>
      </w:r>
    </w:p>
    <w:p>
      <w:pPr>
        <w:widowControl w:val="0"/>
        <w:adjustRightInd/>
        <w:snapToGrid/>
        <w:spacing w:after="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二、部门职责和机构设置</w:t>
      </w:r>
    </w:p>
    <w:p>
      <w:pPr>
        <w:widowControl w:val="0"/>
        <w:adjustRightInd/>
        <w:snapToGrid/>
        <w:spacing w:after="0" w:line="360" w:lineRule="auto"/>
        <w:ind w:left="638" w:leftChars="30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墨脱县</w:t>
      </w:r>
      <w:r>
        <w:rPr>
          <w:rFonts w:hint="eastAsia" w:ascii="仿宋_GB2312" w:hAnsi="仿宋_GB2312" w:eastAsia="仿宋_GB2312" w:cs="仿宋_GB2312"/>
          <w:sz w:val="32"/>
          <w:szCs w:val="32"/>
          <w:lang w:eastAsia="zh-CN"/>
        </w:rPr>
        <w:t>市场监督管理局2020年</w:t>
      </w:r>
      <w:r>
        <w:rPr>
          <w:rFonts w:hint="eastAsia" w:ascii="仿宋_GB2312" w:hAnsi="仿宋_GB2312" w:eastAsia="仿宋_GB2312" w:cs="仿宋_GB2312"/>
          <w:sz w:val="32"/>
          <w:szCs w:val="32"/>
        </w:rPr>
        <w:t>度部门</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算明细表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财政拨款基本支出决算表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财政拨款“三公”经费支出决算表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财政拨款收入支出决算表</w:t>
      </w:r>
    </w:p>
    <w:p>
      <w:pPr>
        <w:widowControl w:val="0"/>
        <w:adjustRightInd/>
        <w:snapToGrid/>
        <w:spacing w:after="0" w:line="360" w:lineRule="auto"/>
        <w:ind w:left="638" w:leftChars="30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墨脱县</w:t>
      </w:r>
      <w:r>
        <w:rPr>
          <w:rFonts w:hint="eastAsia" w:ascii="仿宋_GB2312" w:hAnsi="仿宋_GB2312" w:eastAsia="仿宋_GB2312" w:cs="仿宋_GB2312"/>
          <w:sz w:val="32"/>
          <w:szCs w:val="32"/>
          <w:lang w:eastAsia="zh-CN"/>
        </w:rPr>
        <w:t>市场监督管理局2020年</w:t>
      </w:r>
      <w:r>
        <w:rPr>
          <w:rFonts w:hint="eastAsia" w:ascii="仿宋_GB2312" w:hAnsi="仿宋_GB2312" w:eastAsia="仿宋_GB2312" w:cs="仿宋_GB2312"/>
          <w:sz w:val="32"/>
          <w:szCs w:val="32"/>
        </w:rPr>
        <w:t>度部门</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算数据分析</w:t>
      </w:r>
    </w:p>
    <w:p>
      <w:pPr>
        <w:widowControl w:val="0"/>
        <w:adjustRightInd/>
        <w:snapToGrid/>
        <w:spacing w:after="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ind w:firstLine="880" w:firstLineChars="200"/>
        <w:jc w:val="center"/>
        <w:rPr>
          <w:rFonts w:hint="eastAsia" w:ascii="黑体" w:hAnsi="黑体" w:eastAsia="黑体" w:cs="黑体"/>
          <w:sz w:val="44"/>
          <w:szCs w:val="44"/>
        </w:rPr>
      </w:pPr>
      <w:r>
        <w:rPr>
          <w:rFonts w:hint="eastAsia" w:ascii="黑体" w:hAnsi="黑体" w:eastAsia="黑体" w:cs="黑体"/>
          <w:sz w:val="44"/>
          <w:szCs w:val="44"/>
        </w:rPr>
        <w:t>墨脱县</w:t>
      </w:r>
      <w:r>
        <w:rPr>
          <w:rFonts w:hint="eastAsia" w:ascii="黑体" w:hAnsi="黑体" w:eastAsia="黑体" w:cs="黑体"/>
          <w:sz w:val="44"/>
          <w:szCs w:val="44"/>
          <w:lang w:eastAsia="zh-CN"/>
        </w:rPr>
        <w:t>市场监督管理局</w:t>
      </w:r>
      <w:r>
        <w:rPr>
          <w:rFonts w:hint="eastAsia" w:ascii="黑体" w:hAnsi="黑体" w:eastAsia="黑体" w:cs="黑体"/>
          <w:sz w:val="44"/>
          <w:szCs w:val="44"/>
        </w:rPr>
        <w:t>概况</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一、决算单位构成：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墨脱县原市场监督管理局和原工商机构改革合署办公，正科级</w:t>
      </w:r>
      <w:r>
        <w:rPr>
          <w:rFonts w:hint="eastAsia" w:ascii="仿宋" w:hAnsi="仿宋" w:eastAsia="仿宋" w:cs="仿宋"/>
          <w:sz w:val="32"/>
          <w:szCs w:val="32"/>
          <w:lang w:val="en-US" w:eastAsia="zh-CN"/>
        </w:rPr>
        <w:t>建制，为县人民政府工作部门。</w:t>
      </w:r>
    </w:p>
    <w:p>
      <w:pPr>
        <w:numPr>
          <w:ilvl w:val="0"/>
          <w:numId w:val="0"/>
        </w:num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二、部门职责和机构设置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1.县</w:t>
      </w:r>
      <w:r>
        <w:rPr>
          <w:rFonts w:hint="eastAsia" w:ascii="仿宋_GB2312" w:eastAsia="仿宋_GB2312"/>
          <w:sz w:val="32"/>
          <w:szCs w:val="32"/>
        </w:rPr>
        <w:t>市场监督管理局贯彻落实党中央关于市场监督管理工作的方针政策和自治区党委</w:t>
      </w:r>
      <w:r>
        <w:rPr>
          <w:rFonts w:hint="eastAsia" w:ascii="仿宋_GB2312" w:eastAsia="仿宋_GB2312"/>
          <w:sz w:val="32"/>
          <w:szCs w:val="32"/>
          <w:lang w:eastAsia="zh-CN"/>
        </w:rPr>
        <w:t>、</w:t>
      </w:r>
      <w:r>
        <w:rPr>
          <w:rFonts w:hint="eastAsia" w:ascii="仿宋_GB2312" w:eastAsia="仿宋_GB2312"/>
          <w:sz w:val="32"/>
          <w:szCs w:val="32"/>
        </w:rPr>
        <w:t>市委</w:t>
      </w:r>
      <w:r>
        <w:rPr>
          <w:rFonts w:hint="eastAsia" w:ascii="仿宋_GB2312" w:eastAsia="仿宋_GB2312"/>
          <w:sz w:val="32"/>
          <w:szCs w:val="32"/>
          <w:lang w:val="en-US" w:eastAsia="zh-CN"/>
        </w:rPr>
        <w:t>及县委</w:t>
      </w:r>
      <w:r>
        <w:rPr>
          <w:rFonts w:hint="eastAsia" w:ascii="仿宋_GB2312" w:eastAsia="仿宋_GB2312"/>
          <w:sz w:val="32"/>
          <w:szCs w:val="32"/>
          <w:lang w:eastAsia="zh-CN"/>
        </w:rPr>
        <w:t>的</w:t>
      </w:r>
      <w:r>
        <w:rPr>
          <w:rFonts w:hint="eastAsia" w:ascii="仿宋_GB2312" w:eastAsia="仿宋_GB2312"/>
          <w:sz w:val="32"/>
          <w:szCs w:val="32"/>
        </w:rPr>
        <w:t>决策部署，在履行职责过程中坚持和加强</w:t>
      </w:r>
      <w:r>
        <w:rPr>
          <w:rFonts w:hint="eastAsia" w:ascii="仿宋_GB2312" w:eastAsia="仿宋_GB2312"/>
          <w:sz w:val="32"/>
          <w:szCs w:val="32"/>
          <w:lang w:val="en-US" w:eastAsia="zh-CN"/>
        </w:rPr>
        <w:t>县</w:t>
      </w:r>
      <w:r>
        <w:rPr>
          <w:rFonts w:hint="eastAsia" w:ascii="仿宋_GB2312" w:eastAsia="仿宋_GB2312"/>
          <w:sz w:val="32"/>
          <w:szCs w:val="32"/>
        </w:rPr>
        <w:t>委对市场监督管理工作的统一领导。主要职责是：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（一）负责市场综合监督管理。贯彻执行国家、自治区</w:t>
      </w:r>
      <w:r>
        <w:rPr>
          <w:rFonts w:hint="eastAsia" w:ascii="仿宋_GB2312" w:eastAsia="仿宋_GB2312"/>
          <w:sz w:val="32"/>
          <w:szCs w:val="32"/>
          <w:lang w:eastAsia="zh-CN"/>
        </w:rPr>
        <w:t>和</w:t>
      </w:r>
      <w:r>
        <w:rPr>
          <w:rFonts w:hint="eastAsia" w:ascii="仿宋_GB2312" w:eastAsia="仿宋_GB2312"/>
          <w:sz w:val="32"/>
          <w:szCs w:val="32"/>
          <w:lang w:val="en-US" w:eastAsia="zh-CN"/>
        </w:rPr>
        <w:t>林芝市</w:t>
      </w:r>
      <w:r>
        <w:rPr>
          <w:rFonts w:hint="eastAsia" w:ascii="仿宋_GB2312" w:eastAsia="仿宋_GB2312"/>
          <w:sz w:val="32"/>
          <w:szCs w:val="32"/>
        </w:rPr>
        <w:t>有关市场监督管理的法律法规和政策，组织落实质量振兴战略、食品安全战略和标准化战略，拟订并组织实施有关规划，组织实施对全</w:t>
      </w:r>
      <w:r>
        <w:rPr>
          <w:rFonts w:hint="eastAsia" w:ascii="仿宋_GB2312" w:eastAsia="仿宋_GB2312"/>
          <w:sz w:val="32"/>
          <w:szCs w:val="32"/>
          <w:lang w:val="en-US" w:eastAsia="zh-CN"/>
        </w:rPr>
        <w:t>县</w:t>
      </w:r>
      <w:r>
        <w:rPr>
          <w:rFonts w:hint="eastAsia" w:ascii="仿宋_GB2312" w:eastAsia="仿宋_GB2312"/>
          <w:sz w:val="32"/>
          <w:szCs w:val="32"/>
        </w:rPr>
        <w:t>各类市场主体的监督管理，规范和维护市场秩序，营造诚实守信、公平竞争的市场环境。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（二）负责市场主体统一登记注册。指导全</w:t>
      </w:r>
      <w:r>
        <w:rPr>
          <w:rFonts w:hint="eastAsia" w:ascii="仿宋_GB2312" w:eastAsia="仿宋_GB2312"/>
          <w:sz w:val="32"/>
          <w:szCs w:val="32"/>
          <w:lang w:val="en-US" w:eastAsia="zh-CN"/>
        </w:rPr>
        <w:t>县</w:t>
      </w:r>
      <w:r>
        <w:rPr>
          <w:rFonts w:hint="eastAsia" w:ascii="仿宋_GB2312" w:eastAsia="仿宋_GB2312"/>
          <w:sz w:val="32"/>
          <w:szCs w:val="32"/>
        </w:rPr>
        <w:t>各类企业、农牧民专业合作社和从事经营活动的单位、个体工商户等市场主体的登记注册工作。建立市场主体信息公示和共享机制，依法公示和共享有关信息，加强信用监管，推动市场主体信用体系建设。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（三）负责指导和监督市场监管综合执法工作。指导全</w:t>
      </w:r>
      <w:r>
        <w:rPr>
          <w:rFonts w:hint="eastAsia" w:ascii="仿宋_GB2312" w:eastAsia="仿宋_GB2312"/>
          <w:sz w:val="32"/>
          <w:szCs w:val="32"/>
          <w:lang w:val="en-US" w:eastAsia="zh-CN"/>
        </w:rPr>
        <w:t>县</w:t>
      </w:r>
      <w:r>
        <w:rPr>
          <w:rFonts w:hint="eastAsia" w:ascii="仿宋_GB2312" w:eastAsia="仿宋_GB2312"/>
          <w:sz w:val="32"/>
          <w:szCs w:val="32"/>
        </w:rPr>
        <w:t>市场监管综合执法工作，推动实行统一的市场监管。组织查处和督办重大违法案件。规范市场监管行政执法行为。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四）负责反垄断统一执法。统筹推进竞争政策实施，指导实施公平竞争审查制度。依法授权对经营者集中行为进行反垄断审查，负责对垄断协议、滥用市场支配地位和滥用行政权力排除、限制竞争等行为的反垄断执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五）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查处无照生产经营和相关无证生产经营行为。负责消费维权工作。</w:t>
      </w:r>
      <w:r>
        <w:rPr>
          <w:rFonts w:hint="eastAsia" w:ascii="仿宋_GB2312" w:eastAsia="仿宋_GB2312"/>
          <w:sz w:val="32"/>
          <w:szCs w:val="32"/>
          <w:lang w:eastAsia="zh-CN"/>
        </w:rPr>
        <w:t>指导消费者环境建设。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（六）负责宏观质量管理。拟订实施质量发展的制度措施。统筹全</w:t>
      </w:r>
      <w:r>
        <w:rPr>
          <w:rFonts w:hint="eastAsia" w:ascii="仿宋_GB2312" w:eastAsia="仿宋_GB2312"/>
          <w:sz w:val="32"/>
          <w:szCs w:val="32"/>
          <w:lang w:val="en-US" w:eastAsia="zh-CN"/>
        </w:rPr>
        <w:t>县</w:t>
      </w:r>
      <w:r>
        <w:rPr>
          <w:rFonts w:hint="eastAsia" w:ascii="仿宋_GB2312" w:eastAsia="仿宋_GB2312"/>
          <w:sz w:val="32"/>
          <w:szCs w:val="32"/>
        </w:rPr>
        <w:t>质量基础设施协同服务与应用。会同有关部门组织实施重大工程设备质量监理制度，组织重大质量事故调查，贯彻实施缺陷产品召回制度，监督管理产品防伪工作。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（七）负责产品质量安全监督管理。负责产品质量风险防控和监督抽查工作。组织实施质量分级制度、质量安全追溯制度。负责工业产品生产许可管理。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（八）负责特种设备安全监督管理。综合管理特种设备安全监察、监督工作，监督检查高耗能特种设备节能标准和锅炉环境保护标准的执行情况。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（九）负责食品安全监督管理综合协调。拟订食品安全制度措施并组织实施。负责</w:t>
      </w:r>
      <w:r>
        <w:rPr>
          <w:rFonts w:hint="eastAsia" w:ascii="仿宋_GB2312" w:eastAsia="仿宋_GB2312"/>
          <w:sz w:val="32"/>
          <w:szCs w:val="32"/>
          <w:lang w:val="en-US" w:eastAsia="zh-CN"/>
        </w:rPr>
        <w:t>县</w:t>
      </w:r>
      <w:r>
        <w:rPr>
          <w:rFonts w:hint="eastAsia" w:ascii="仿宋_GB2312" w:eastAsia="仿宋_GB2312"/>
          <w:sz w:val="32"/>
          <w:szCs w:val="32"/>
        </w:rPr>
        <w:t>食品安全应急体系建设，承担重大食品安全事件应急处置和调查处理工作。建立健全并贯彻执行食品安全重要信息直报制度。承担</w:t>
      </w:r>
      <w:r>
        <w:rPr>
          <w:rFonts w:hint="eastAsia" w:ascii="仿宋_GB2312" w:eastAsia="仿宋_GB2312"/>
          <w:sz w:val="32"/>
          <w:szCs w:val="32"/>
          <w:lang w:val="en-US" w:eastAsia="zh-CN"/>
        </w:rPr>
        <w:t>县</w:t>
      </w:r>
      <w:r>
        <w:rPr>
          <w:rFonts w:hint="eastAsia" w:ascii="仿宋_GB2312" w:eastAsia="仿宋_GB2312"/>
          <w:sz w:val="32"/>
          <w:szCs w:val="32"/>
        </w:rPr>
        <w:t>食品安全委员会日常工作。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（十）负责食品安全监督管理。建立全</w:t>
      </w:r>
      <w:r>
        <w:rPr>
          <w:rFonts w:hint="eastAsia" w:ascii="仿宋_GB2312" w:eastAsia="仿宋_GB2312"/>
          <w:sz w:val="32"/>
          <w:szCs w:val="32"/>
          <w:lang w:val="en-US" w:eastAsia="zh-CN"/>
        </w:rPr>
        <w:t>县</w:t>
      </w:r>
      <w:r>
        <w:rPr>
          <w:rFonts w:hint="eastAsia" w:ascii="仿宋_GB2312" w:eastAsia="仿宋_GB2312"/>
          <w:sz w:val="32"/>
          <w:szCs w:val="32"/>
        </w:rPr>
        <w:t>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（十一）负责统一管理计量工作。推行国家法定计量单位，执行国家计量制度，管理计量器具及量值传递和比对工作。规范、监督商品量和市场计量行为。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（十二）负责统一管理标准化工作。</w:t>
      </w:r>
      <w:r>
        <w:rPr>
          <w:rFonts w:hint="eastAsia" w:ascii="仿宋_GB2312" w:eastAsia="仿宋_GB2312"/>
          <w:color w:val="auto"/>
          <w:sz w:val="32"/>
          <w:szCs w:val="32"/>
        </w:rPr>
        <w:t>依法协调</w:t>
      </w:r>
      <w:r>
        <w:rPr>
          <w:rFonts w:hint="eastAsia" w:ascii="仿宋_GB2312" w:eastAsia="仿宋_GB2312"/>
          <w:color w:val="auto"/>
          <w:sz w:val="32"/>
          <w:szCs w:val="32"/>
          <w:lang w:eastAsia="zh-CN"/>
        </w:rPr>
        <w:t>执行相关</w:t>
      </w:r>
      <w:r>
        <w:rPr>
          <w:rFonts w:hint="eastAsia" w:ascii="仿宋_GB2312" w:eastAsia="仿宋_GB2312"/>
          <w:color w:val="auto"/>
          <w:sz w:val="32"/>
          <w:szCs w:val="32"/>
        </w:rPr>
        <w:t>地方标准、团体标准</w:t>
      </w:r>
      <w:r>
        <w:rPr>
          <w:rFonts w:hint="eastAsia" w:ascii="仿宋_GB2312" w:eastAsia="仿宋_GB2312"/>
          <w:color w:val="auto"/>
          <w:sz w:val="32"/>
          <w:szCs w:val="32"/>
          <w:lang w:eastAsia="zh-CN"/>
        </w:rPr>
        <w:t>和</w:t>
      </w:r>
      <w:r>
        <w:rPr>
          <w:rFonts w:hint="eastAsia" w:ascii="仿宋_GB2312" w:eastAsia="仿宋_GB2312"/>
          <w:color w:val="auto"/>
          <w:sz w:val="32"/>
          <w:szCs w:val="32"/>
        </w:rPr>
        <w:t>企业标准。</w:t>
      </w:r>
      <w:r>
        <w:rPr>
          <w:rFonts w:hint="eastAsia" w:ascii="仿宋_GB2312" w:eastAsia="仿宋_GB2312"/>
          <w:sz w:val="32"/>
          <w:szCs w:val="32"/>
        </w:rPr>
        <w:t>组织开展标准化执行的监督管理。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（十三）负责统一管理检验检测工作。推进检验检测机构改革，规范检验检测市场，完善检验检测体系，指导协调检验检测行业发展。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（十四）负责统一管理、监督和综合协调认证工作。组织实施国家统一的认证和合格评定监督管理制度。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（十五）负责知识产权工作。组织实施知识产权战略有关政策，负责保护知识产权、促进知识产权运用、建立知识产权公共服务体系。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（十六）负责市场监督管理科技和信息化建设、新闻宣传。按规定承担技术性贸易措施有关工作。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（十七）负责药品（含中药、民族药，下同）、医疗器械和化妆品安全监督管理。监督实施国家药品、医疗器械和化妆品法律部门规章，</w:t>
      </w:r>
      <w:r>
        <w:rPr>
          <w:rFonts w:hint="eastAsia" w:ascii="仿宋_GB2312" w:eastAsia="仿宋_GB2312"/>
          <w:color w:val="auto"/>
          <w:sz w:val="32"/>
          <w:szCs w:val="32"/>
          <w:lang w:eastAsia="zh-CN"/>
        </w:rPr>
        <w:t>贯彻执行相关地方性法规和政府规章草案，拟订我县监督管理政策规划。拟订鼓励药品、医疗器械和化妆品新技术新产品的管理与服务政策。</w:t>
      </w:r>
      <w:r>
        <w:rPr>
          <w:rFonts w:hint="eastAsia" w:ascii="仿宋_GB2312" w:eastAsia="仿宋_GB2312"/>
          <w:sz w:val="32"/>
          <w:szCs w:val="32"/>
        </w:rPr>
        <w:t>推动药品、医疗器械和化妆品监督管理体系建设。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（十八）负责监督实施国家药品、医疗器械和化妆品标准。监督实施地方药材标准和医疗机构制剂标准。组织实施中药品种保护制度和药品分类管理制度相关工作。配合实施基本药物制度。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（十九）</w:t>
      </w:r>
      <w:r>
        <w:rPr>
          <w:rFonts w:hint="eastAsia" w:ascii="仿宋_GB2312" w:eastAsia="仿宋_GB2312"/>
          <w:sz w:val="32"/>
          <w:szCs w:val="32"/>
          <w:lang w:eastAsia="zh-CN"/>
        </w:rPr>
        <w:t>协助开展</w:t>
      </w:r>
      <w:r>
        <w:rPr>
          <w:rFonts w:hint="eastAsia" w:ascii="仿宋_GB2312" w:eastAsia="仿宋_GB2312"/>
          <w:sz w:val="32"/>
          <w:szCs w:val="32"/>
        </w:rPr>
        <w:t>药品（零售）经营</w:t>
      </w:r>
      <w:r>
        <w:rPr>
          <w:rFonts w:hint="eastAsia" w:ascii="仿宋_GB2312" w:eastAsia="仿宋_GB2312"/>
          <w:sz w:val="32"/>
          <w:szCs w:val="32"/>
          <w:lang w:eastAsia="zh-CN"/>
        </w:rPr>
        <w:t>环节的行政许可。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（二十）负责医疗器械</w:t>
      </w:r>
      <w:r>
        <w:rPr>
          <w:rFonts w:hint="eastAsia" w:ascii="仿宋_GB2312" w:eastAsia="仿宋_GB2312"/>
          <w:color w:val="auto"/>
          <w:sz w:val="32"/>
          <w:szCs w:val="32"/>
        </w:rPr>
        <w:t>（一类）备案管理。</w:t>
      </w:r>
      <w:r>
        <w:rPr>
          <w:rFonts w:hint="eastAsia" w:ascii="仿宋_GB2312" w:eastAsia="仿宋_GB2312"/>
          <w:color w:val="auto"/>
          <w:sz w:val="32"/>
          <w:szCs w:val="32"/>
          <w:lang w:val="en-US" w:eastAsia="zh-CN"/>
        </w:rPr>
        <w:t>协助开展</w:t>
      </w:r>
      <w:r>
        <w:rPr>
          <w:rFonts w:hint="eastAsia" w:ascii="仿宋_GB2312" w:eastAsia="仿宋_GB2312"/>
          <w:color w:val="auto"/>
          <w:sz w:val="32"/>
          <w:szCs w:val="32"/>
        </w:rPr>
        <w:t>医疗器械经营</w:t>
      </w:r>
      <w:r>
        <w:rPr>
          <w:rFonts w:hint="eastAsia" w:ascii="仿宋_GB2312" w:eastAsia="仿宋_GB2312"/>
          <w:color w:val="auto"/>
          <w:sz w:val="32"/>
          <w:szCs w:val="32"/>
          <w:lang w:eastAsia="zh-CN"/>
        </w:rPr>
        <w:t>环节的行政许可及备案。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（二十一）负责药品、医疗器械和化妆品质量管理。监督实施药品、医疗器械经营质量管理规范。组织实施全</w:t>
      </w:r>
      <w:r>
        <w:rPr>
          <w:rFonts w:hint="eastAsia" w:ascii="仿宋_GB2312" w:eastAsia="仿宋_GB2312"/>
          <w:sz w:val="32"/>
          <w:szCs w:val="32"/>
          <w:lang w:val="en-US" w:eastAsia="zh-CN"/>
        </w:rPr>
        <w:t>县</w:t>
      </w:r>
      <w:r>
        <w:rPr>
          <w:rFonts w:hint="eastAsia" w:ascii="仿宋_GB2312" w:eastAsia="仿宋_GB2312"/>
          <w:sz w:val="32"/>
          <w:szCs w:val="32"/>
        </w:rPr>
        <w:t>药品、医疗器械和化妆品经营监督管理制度。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（二十二）负责药品、医疗器械和化妆品上市后风险管理。组织开展药品不良反应、医疗器械不良事件和化妆品不良反应的监测、评价和处置工作。组织制定并监督实施全</w:t>
      </w:r>
      <w:r>
        <w:rPr>
          <w:rFonts w:hint="eastAsia" w:ascii="仿宋_GB2312" w:eastAsia="仿宋_GB2312"/>
          <w:sz w:val="32"/>
          <w:szCs w:val="32"/>
          <w:lang w:val="en-US" w:eastAsia="zh-CN"/>
        </w:rPr>
        <w:t>县</w:t>
      </w:r>
      <w:r>
        <w:rPr>
          <w:rFonts w:hint="eastAsia" w:ascii="仿宋_GB2312" w:eastAsia="仿宋_GB2312"/>
          <w:sz w:val="32"/>
          <w:szCs w:val="32"/>
        </w:rPr>
        <w:t>药品、医疗器械和化妆品质量抽查检验计划，发布质量公告，组织排查风险隐患。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（二十三）负责组织指导药品、医疗器械和化妆品监督检查。依职责组织指导查处经营使用环节的违法行为。建立问题产品召回和处理制度并监督实施。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（二十四）负责组织指导药品、医疗器械和化妆品监督管理领域安全宣传、教育培训。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color w:val="FF0000"/>
          <w:sz w:val="32"/>
          <w:szCs w:val="32"/>
          <w:u w:val="single"/>
        </w:rPr>
      </w:pPr>
      <w:r>
        <w:rPr>
          <w:rFonts w:hint="eastAsia" w:ascii="仿宋_GB2312" w:eastAsia="仿宋_GB2312"/>
          <w:color w:val="auto"/>
          <w:sz w:val="32"/>
          <w:szCs w:val="32"/>
        </w:rPr>
        <w:t>（二十五）负责本行业领域安全生产监督管理和应急处置工作。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（二十六）完成</w:t>
      </w:r>
      <w:r>
        <w:rPr>
          <w:rFonts w:hint="eastAsia" w:ascii="仿宋_GB2312" w:eastAsia="仿宋_GB2312"/>
          <w:sz w:val="32"/>
          <w:szCs w:val="32"/>
          <w:lang w:val="en-US" w:eastAsia="zh-CN"/>
        </w:rPr>
        <w:t>县</w:t>
      </w:r>
      <w:r>
        <w:rPr>
          <w:rFonts w:hint="eastAsia" w:ascii="仿宋_GB2312" w:eastAsia="仿宋_GB2312"/>
          <w:sz w:val="32"/>
          <w:szCs w:val="32"/>
        </w:rPr>
        <w:t>委、政府交办的其他任务。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（二十七）有关职责分工。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1.与</w:t>
      </w:r>
      <w:r>
        <w:rPr>
          <w:rFonts w:hint="eastAsia" w:ascii="仿宋_GB2312" w:eastAsia="仿宋_GB2312"/>
          <w:sz w:val="32"/>
          <w:szCs w:val="32"/>
          <w:lang w:val="en-US" w:eastAsia="zh-CN"/>
        </w:rPr>
        <w:t>县</w:t>
      </w:r>
      <w:r>
        <w:rPr>
          <w:rFonts w:hint="eastAsia" w:ascii="仿宋_GB2312" w:eastAsia="仿宋_GB2312"/>
          <w:sz w:val="32"/>
          <w:szCs w:val="32"/>
        </w:rPr>
        <w:t>经济和信息化局的有关职责分工。</w:t>
      </w:r>
      <w:r>
        <w:rPr>
          <w:rFonts w:hint="eastAsia" w:ascii="仿宋_GB2312" w:eastAsia="仿宋_GB2312"/>
          <w:sz w:val="32"/>
          <w:szCs w:val="32"/>
          <w:lang w:val="en-US" w:eastAsia="zh-CN"/>
        </w:rPr>
        <w:t>县</w:t>
      </w:r>
      <w:r>
        <w:rPr>
          <w:rFonts w:hint="eastAsia" w:ascii="仿宋_GB2312" w:eastAsia="仿宋_GB2312"/>
          <w:sz w:val="32"/>
          <w:szCs w:val="32"/>
        </w:rPr>
        <w:t>经济和信息化局负责制定食品生产行业发展规划和政策。</w:t>
      </w:r>
      <w:r>
        <w:rPr>
          <w:rFonts w:hint="eastAsia" w:ascii="仿宋_GB2312" w:eastAsia="仿宋_GB2312"/>
          <w:sz w:val="32"/>
          <w:szCs w:val="32"/>
          <w:lang w:val="en-US" w:eastAsia="zh-CN"/>
        </w:rPr>
        <w:t>县</w:t>
      </w:r>
      <w:r>
        <w:rPr>
          <w:rFonts w:hint="eastAsia" w:ascii="仿宋_GB2312" w:eastAsia="仿宋_GB2312"/>
          <w:sz w:val="32"/>
          <w:szCs w:val="32"/>
        </w:rPr>
        <w:t>市场监督管理局负责食品生产的监督管理，配合执行食品生产发展规划和政策。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2.与</w:t>
      </w:r>
      <w:r>
        <w:rPr>
          <w:rFonts w:hint="eastAsia" w:ascii="仿宋_GB2312" w:eastAsia="仿宋_GB2312"/>
          <w:sz w:val="32"/>
          <w:szCs w:val="32"/>
          <w:lang w:val="en-US" w:eastAsia="zh-CN"/>
        </w:rPr>
        <w:t>县</w:t>
      </w:r>
      <w:r>
        <w:rPr>
          <w:rFonts w:hint="eastAsia" w:ascii="仿宋_GB2312" w:eastAsia="仿宋_GB2312"/>
          <w:sz w:val="32"/>
          <w:szCs w:val="32"/>
        </w:rPr>
        <w:t>公安局的有关职责分工。</w:t>
      </w:r>
      <w:r>
        <w:rPr>
          <w:rFonts w:hint="eastAsia" w:ascii="仿宋_GB2312" w:eastAsia="仿宋_GB2312"/>
          <w:sz w:val="32"/>
          <w:szCs w:val="32"/>
          <w:lang w:val="en-US" w:eastAsia="zh-CN"/>
        </w:rPr>
        <w:t>县</w:t>
      </w:r>
      <w:r>
        <w:rPr>
          <w:rFonts w:hint="eastAsia" w:ascii="仿宋_GB2312" w:eastAsia="仿宋_GB2312"/>
          <w:sz w:val="32"/>
          <w:szCs w:val="32"/>
        </w:rPr>
        <w:t>市场监督管理局与</w:t>
      </w:r>
      <w:r>
        <w:rPr>
          <w:rFonts w:hint="eastAsia" w:ascii="仿宋_GB2312" w:eastAsia="仿宋_GB2312"/>
          <w:sz w:val="32"/>
          <w:szCs w:val="32"/>
          <w:lang w:val="en-US" w:eastAsia="zh-CN"/>
        </w:rPr>
        <w:t>县</w:t>
      </w:r>
      <w:r>
        <w:rPr>
          <w:rFonts w:hint="eastAsia" w:ascii="仿宋_GB2312" w:eastAsia="仿宋_GB2312"/>
          <w:sz w:val="32"/>
          <w:szCs w:val="32"/>
        </w:rPr>
        <w:t>公安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3.与</w:t>
      </w:r>
      <w:r>
        <w:rPr>
          <w:rFonts w:hint="eastAsia" w:ascii="仿宋_GB2312" w:eastAsia="仿宋_GB2312"/>
          <w:sz w:val="32"/>
          <w:szCs w:val="32"/>
          <w:lang w:val="en-US" w:eastAsia="zh-CN"/>
        </w:rPr>
        <w:t>县</w:t>
      </w:r>
      <w:r>
        <w:rPr>
          <w:rFonts w:hint="eastAsia" w:ascii="仿宋_GB2312" w:eastAsia="仿宋_GB2312"/>
          <w:sz w:val="32"/>
          <w:szCs w:val="32"/>
        </w:rPr>
        <w:t>农业农村局的有关职责分工。</w:t>
      </w:r>
      <w:r>
        <w:rPr>
          <w:rFonts w:hint="eastAsia" w:ascii="仿宋_GB2312" w:eastAsia="仿宋_GB2312"/>
          <w:sz w:val="32"/>
          <w:szCs w:val="32"/>
          <w:lang w:val="en-US" w:eastAsia="zh-CN"/>
        </w:rPr>
        <w:t>县</w:t>
      </w:r>
      <w:r>
        <w:rPr>
          <w:rFonts w:hint="eastAsia" w:ascii="仿宋_GB2312" w:eastAsia="仿宋_GB2312"/>
          <w:sz w:val="32"/>
          <w:szCs w:val="32"/>
        </w:rPr>
        <w:t>农业农村局负责食用农产品从种植养殖环节到进入批发、零售市场或者生产加工企业前的质量安全监督管理。食用农产品进入批发、零售市场或者生产加工企业后，由</w:t>
      </w:r>
      <w:r>
        <w:rPr>
          <w:rFonts w:hint="eastAsia" w:ascii="仿宋_GB2312" w:eastAsia="仿宋_GB2312"/>
          <w:sz w:val="32"/>
          <w:szCs w:val="32"/>
          <w:lang w:val="en-US" w:eastAsia="zh-CN"/>
        </w:rPr>
        <w:t>县</w:t>
      </w:r>
      <w:r>
        <w:rPr>
          <w:rFonts w:hint="eastAsia" w:ascii="仿宋_GB2312" w:eastAsia="仿宋_GB2312"/>
          <w:sz w:val="32"/>
          <w:szCs w:val="32"/>
        </w:rPr>
        <w:t>市场监督管理局监督管理。</w:t>
      </w:r>
      <w:r>
        <w:rPr>
          <w:rFonts w:hint="eastAsia" w:ascii="仿宋_GB2312" w:eastAsia="仿宋_GB2312"/>
          <w:sz w:val="32"/>
          <w:szCs w:val="32"/>
          <w:lang w:val="en-US" w:eastAsia="zh-CN"/>
        </w:rPr>
        <w:t>县</w:t>
      </w:r>
      <w:r>
        <w:rPr>
          <w:rFonts w:hint="eastAsia" w:ascii="仿宋_GB2312" w:eastAsia="仿宋_GB2312"/>
          <w:sz w:val="32"/>
          <w:szCs w:val="32"/>
        </w:rPr>
        <w:t>农业农村局负责动植物疫病防控、畜禽屠宰环节、生鲜乳收购环节质量安全的监督管理。两部门要建立食品安全产地准出、市场准入和追溯机制，加强协调配合和工作衔接，形成监管合力。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4.与</w:t>
      </w:r>
      <w:r>
        <w:rPr>
          <w:rFonts w:hint="eastAsia" w:ascii="仿宋_GB2312" w:eastAsia="仿宋_GB2312"/>
          <w:sz w:val="32"/>
          <w:szCs w:val="32"/>
          <w:lang w:val="en-US" w:eastAsia="zh-CN"/>
        </w:rPr>
        <w:t>县商务局</w:t>
      </w:r>
      <w:r>
        <w:rPr>
          <w:rFonts w:hint="eastAsia" w:ascii="仿宋_GB2312" w:eastAsia="仿宋_GB2312"/>
          <w:sz w:val="32"/>
          <w:szCs w:val="32"/>
        </w:rPr>
        <w:t>的有关职责分工。</w:t>
      </w:r>
      <w:r>
        <w:rPr>
          <w:rFonts w:hint="eastAsia" w:ascii="仿宋_GB2312" w:eastAsia="仿宋_GB2312"/>
          <w:sz w:val="32"/>
          <w:szCs w:val="32"/>
          <w:lang w:val="en-US" w:eastAsia="zh-CN"/>
        </w:rPr>
        <w:t>县商务局</w:t>
      </w:r>
      <w:r>
        <w:rPr>
          <w:rFonts w:hint="eastAsia" w:ascii="仿宋_GB2312" w:eastAsia="仿宋_GB2312"/>
          <w:sz w:val="32"/>
          <w:szCs w:val="32"/>
        </w:rPr>
        <w:t>负责制订促进餐饮服务和酒类流通发展规划和政策。</w:t>
      </w:r>
      <w:r>
        <w:rPr>
          <w:rFonts w:hint="eastAsia" w:ascii="仿宋_GB2312" w:eastAsia="仿宋_GB2312"/>
          <w:sz w:val="32"/>
          <w:szCs w:val="32"/>
          <w:lang w:val="en-US" w:eastAsia="zh-CN"/>
        </w:rPr>
        <w:t>县</w:t>
      </w:r>
      <w:r>
        <w:rPr>
          <w:rFonts w:hint="eastAsia" w:ascii="仿宋_GB2312" w:eastAsia="仿宋_GB2312"/>
          <w:sz w:val="32"/>
          <w:szCs w:val="32"/>
        </w:rPr>
        <w:t>市场监督管理局负责餐饮服务食品安全和酒类食品安全的监督管理。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5.与</w:t>
      </w:r>
      <w:r>
        <w:rPr>
          <w:rFonts w:hint="eastAsia" w:ascii="仿宋_GB2312" w:eastAsia="仿宋_GB2312"/>
          <w:sz w:val="32"/>
          <w:szCs w:val="32"/>
          <w:lang w:val="en-US" w:eastAsia="zh-CN"/>
        </w:rPr>
        <w:t>县</w:t>
      </w:r>
      <w:r>
        <w:rPr>
          <w:rFonts w:hint="eastAsia" w:ascii="仿宋_GB2312" w:eastAsia="仿宋_GB2312"/>
          <w:sz w:val="32"/>
          <w:szCs w:val="32"/>
        </w:rPr>
        <w:t>卫生健康委员会的有关职责分工。</w:t>
      </w:r>
      <w:r>
        <w:rPr>
          <w:rFonts w:hint="eastAsia" w:ascii="仿宋_GB2312" w:eastAsia="仿宋_GB2312"/>
          <w:sz w:val="32"/>
          <w:szCs w:val="32"/>
          <w:lang w:val="en-US" w:eastAsia="zh-CN"/>
        </w:rPr>
        <w:t>县</w:t>
      </w:r>
      <w:r>
        <w:rPr>
          <w:rFonts w:hint="eastAsia" w:ascii="仿宋_GB2312" w:eastAsia="仿宋_GB2312"/>
          <w:sz w:val="32"/>
          <w:szCs w:val="32"/>
        </w:rPr>
        <w:t>卫生健康委员会负责食品安全风险监测</w:t>
      </w:r>
      <w:r>
        <w:rPr>
          <w:rFonts w:hint="eastAsia" w:ascii="仿宋_GB2312" w:eastAsia="仿宋_GB2312"/>
          <w:sz w:val="32"/>
          <w:szCs w:val="32"/>
          <w:lang w:eastAsia="zh-CN"/>
        </w:rPr>
        <w:t>，执行</w:t>
      </w:r>
      <w:r>
        <w:rPr>
          <w:rFonts w:hint="eastAsia" w:ascii="仿宋_GB2312" w:eastAsia="仿宋_GB2312"/>
          <w:color w:val="auto"/>
          <w:sz w:val="32"/>
          <w:szCs w:val="32"/>
        </w:rPr>
        <w:t>食品安全地方标准</w:t>
      </w:r>
      <w:r>
        <w:rPr>
          <w:rFonts w:hint="eastAsia" w:ascii="仿宋_GB2312" w:eastAsia="仿宋_GB2312"/>
          <w:sz w:val="32"/>
          <w:szCs w:val="32"/>
        </w:rPr>
        <w:t>。会同</w:t>
      </w:r>
      <w:r>
        <w:rPr>
          <w:rFonts w:hint="eastAsia" w:ascii="仿宋_GB2312" w:eastAsia="仿宋_GB2312"/>
          <w:sz w:val="32"/>
          <w:szCs w:val="32"/>
          <w:lang w:val="en-US" w:eastAsia="zh-CN"/>
        </w:rPr>
        <w:t>县</w:t>
      </w:r>
      <w:r>
        <w:rPr>
          <w:rFonts w:hint="eastAsia" w:ascii="仿宋_GB2312" w:eastAsia="仿宋_GB2312"/>
          <w:sz w:val="32"/>
          <w:szCs w:val="32"/>
        </w:rPr>
        <w:t>市场监督管理局等部门制定、实施食品安全风险监测计划。</w:t>
      </w:r>
      <w:r>
        <w:rPr>
          <w:rFonts w:hint="eastAsia" w:ascii="仿宋_GB2312" w:eastAsia="仿宋_GB2312"/>
          <w:sz w:val="32"/>
          <w:szCs w:val="32"/>
          <w:lang w:val="en-US" w:eastAsia="zh-CN"/>
        </w:rPr>
        <w:t>县</w:t>
      </w:r>
      <w:r>
        <w:rPr>
          <w:rFonts w:hint="eastAsia" w:ascii="仿宋_GB2312" w:eastAsia="仿宋_GB2312"/>
          <w:sz w:val="32"/>
          <w:szCs w:val="32"/>
        </w:rPr>
        <w:t>卫生健康委员会对通过食品安全风险监测发现食品可能存在安全隐患的，应当组织进行检验，必要时向</w:t>
      </w:r>
      <w:r>
        <w:rPr>
          <w:rFonts w:hint="eastAsia" w:ascii="仿宋_GB2312" w:eastAsia="仿宋_GB2312"/>
          <w:color w:val="auto"/>
          <w:sz w:val="32"/>
          <w:szCs w:val="32"/>
          <w:lang w:val="en-US" w:eastAsia="zh-CN"/>
        </w:rPr>
        <w:t>市卫生</w:t>
      </w:r>
      <w:r>
        <w:rPr>
          <w:rFonts w:hint="eastAsia" w:ascii="仿宋_GB2312" w:eastAsia="仿宋_GB2312"/>
          <w:sz w:val="32"/>
          <w:szCs w:val="32"/>
        </w:rPr>
        <w:t>健康委员会申请实施食品安全风险评估，并及时向</w:t>
      </w:r>
      <w:r>
        <w:rPr>
          <w:rFonts w:hint="eastAsia" w:ascii="仿宋_GB2312" w:eastAsia="仿宋_GB2312"/>
          <w:sz w:val="32"/>
          <w:szCs w:val="32"/>
          <w:lang w:val="en-US" w:eastAsia="zh-CN"/>
        </w:rPr>
        <w:t>县</w:t>
      </w:r>
      <w:r>
        <w:rPr>
          <w:rFonts w:hint="eastAsia" w:ascii="仿宋_GB2312" w:eastAsia="仿宋_GB2312"/>
          <w:sz w:val="32"/>
          <w:szCs w:val="32"/>
        </w:rPr>
        <w:t>市场监督管理局等部门通报食品安全风险监测评估结果。</w:t>
      </w:r>
      <w:r>
        <w:rPr>
          <w:rFonts w:hint="eastAsia" w:ascii="仿宋_GB2312" w:eastAsia="仿宋_GB2312"/>
          <w:sz w:val="32"/>
          <w:szCs w:val="32"/>
          <w:lang w:val="en-US" w:eastAsia="zh-CN"/>
        </w:rPr>
        <w:t>县</w:t>
      </w:r>
      <w:r>
        <w:rPr>
          <w:rFonts w:hint="eastAsia" w:ascii="仿宋_GB2312" w:eastAsia="仿宋_GB2312"/>
          <w:sz w:val="32"/>
          <w:szCs w:val="32"/>
        </w:rPr>
        <w:t>市场监督管理局等部门在监督管理工作中发现需要进行食品安全风险评估的，应当及时向</w:t>
      </w:r>
      <w:r>
        <w:rPr>
          <w:rFonts w:hint="eastAsia" w:ascii="仿宋_GB2312" w:eastAsia="仿宋_GB2312"/>
          <w:sz w:val="32"/>
          <w:szCs w:val="32"/>
          <w:lang w:val="en-US" w:eastAsia="zh-CN"/>
        </w:rPr>
        <w:t>县</w:t>
      </w:r>
      <w:r>
        <w:rPr>
          <w:rFonts w:hint="eastAsia" w:ascii="仿宋_GB2312" w:eastAsia="仿宋_GB2312"/>
          <w:sz w:val="32"/>
          <w:szCs w:val="32"/>
        </w:rPr>
        <w:t>卫生健康委员会提出建议。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6.与</w:t>
      </w:r>
      <w:r>
        <w:rPr>
          <w:rFonts w:hint="eastAsia" w:ascii="仿宋_GB2312" w:eastAsia="仿宋_GB2312"/>
          <w:sz w:val="32"/>
          <w:szCs w:val="32"/>
          <w:lang w:val="en-US" w:eastAsia="zh-CN"/>
        </w:rPr>
        <w:t>县</w:t>
      </w:r>
      <w:r>
        <w:rPr>
          <w:rFonts w:hint="eastAsia" w:ascii="仿宋_GB2312" w:eastAsia="仿宋_GB2312"/>
          <w:sz w:val="32"/>
          <w:szCs w:val="32"/>
        </w:rPr>
        <w:t>粮食和物资储备局的有关职责分工。</w:t>
      </w:r>
      <w:r>
        <w:rPr>
          <w:rFonts w:hint="eastAsia" w:ascii="仿宋_GB2312" w:eastAsia="仿宋_GB2312"/>
          <w:color w:val="auto"/>
          <w:sz w:val="32"/>
          <w:szCs w:val="32"/>
          <w:lang w:eastAsia="zh-CN"/>
        </w:rPr>
        <w:t>县</w:t>
      </w:r>
      <w:r>
        <w:rPr>
          <w:rFonts w:hint="eastAsia" w:ascii="仿宋_GB2312" w:eastAsia="仿宋_GB2312"/>
          <w:sz w:val="32"/>
          <w:szCs w:val="32"/>
        </w:rPr>
        <w:t>粮食和物资储备</w:t>
      </w:r>
      <w:r>
        <w:rPr>
          <w:rFonts w:hint="eastAsia" w:ascii="仿宋_GB2312" w:eastAsia="仿宋_GB2312"/>
          <w:color w:val="auto"/>
          <w:sz w:val="32"/>
          <w:szCs w:val="32"/>
          <w:lang w:eastAsia="zh-CN"/>
        </w:rPr>
        <w:t>局</w:t>
      </w:r>
      <w:r>
        <w:rPr>
          <w:rFonts w:hint="eastAsia" w:ascii="仿宋_GB2312" w:eastAsia="仿宋_GB2312"/>
          <w:sz w:val="32"/>
          <w:szCs w:val="32"/>
        </w:rPr>
        <w:t>负责对粮食经营者从事粮食收购、储存、运输活动和政策性用粮的购销活动，以及执行国家粮食流通统计制度的情况进行监督检查。</w:t>
      </w:r>
      <w:r>
        <w:rPr>
          <w:rFonts w:hint="eastAsia" w:ascii="仿宋_GB2312" w:eastAsia="仿宋_GB2312"/>
          <w:sz w:val="32"/>
          <w:szCs w:val="32"/>
          <w:lang w:val="en-US" w:eastAsia="zh-CN"/>
        </w:rPr>
        <w:t>县</w:t>
      </w:r>
      <w:r>
        <w:rPr>
          <w:rFonts w:hint="eastAsia" w:ascii="仿宋_GB2312" w:eastAsia="仿宋_GB2312"/>
          <w:sz w:val="32"/>
          <w:szCs w:val="32"/>
        </w:rPr>
        <w:t>市场监督管理局负责粮食进入批发、零售或加工企业后的质量监管。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color w:val="auto"/>
          <w:sz w:val="32"/>
          <w:szCs w:val="32"/>
        </w:rPr>
        <w:t>7.</w:t>
      </w:r>
      <w:r>
        <w:rPr>
          <w:rFonts w:hint="eastAsia" w:ascii="仿宋_GB2312" w:eastAsia="仿宋_GB2312"/>
          <w:color w:val="auto"/>
          <w:sz w:val="32"/>
          <w:szCs w:val="32"/>
          <w:lang w:eastAsia="zh-CN"/>
        </w:rPr>
        <w:t>有关</w:t>
      </w:r>
      <w:r>
        <w:rPr>
          <w:rFonts w:hint="eastAsia" w:ascii="仿宋_GB2312" w:eastAsia="仿宋_GB2312"/>
          <w:color w:val="auto"/>
          <w:sz w:val="32"/>
          <w:szCs w:val="32"/>
          <w:lang w:val="en-US" w:eastAsia="zh-CN"/>
        </w:rPr>
        <w:t>版权职责的</w:t>
      </w:r>
      <w:r>
        <w:rPr>
          <w:rFonts w:hint="eastAsia" w:ascii="仿宋_GB2312" w:eastAsia="仿宋_GB2312"/>
          <w:color w:val="auto"/>
          <w:sz w:val="32"/>
          <w:szCs w:val="32"/>
        </w:rPr>
        <w:t>分工。</w:t>
      </w:r>
      <w:r>
        <w:rPr>
          <w:rFonts w:hint="eastAsia" w:ascii="仿宋_GB2312" w:eastAsia="仿宋_GB2312"/>
          <w:sz w:val="32"/>
          <w:szCs w:val="32"/>
        </w:rPr>
        <w:t>有关著作权管理工作，按照党中央、国务院和自治区党委、政府</w:t>
      </w:r>
      <w:r>
        <w:rPr>
          <w:rFonts w:hint="eastAsia" w:ascii="仿宋_GB2312" w:eastAsia="仿宋_GB2312"/>
          <w:sz w:val="32"/>
          <w:szCs w:val="32"/>
          <w:lang w:eastAsia="zh-CN"/>
        </w:rPr>
        <w:t>，</w:t>
      </w:r>
      <w:r>
        <w:rPr>
          <w:rFonts w:hint="eastAsia" w:ascii="仿宋_GB2312" w:eastAsia="仿宋_GB2312"/>
          <w:sz w:val="32"/>
          <w:szCs w:val="32"/>
          <w:lang w:val="en-US" w:eastAsia="zh-CN"/>
        </w:rPr>
        <w:t>市</w:t>
      </w:r>
      <w:r>
        <w:rPr>
          <w:rFonts w:hint="eastAsia" w:ascii="仿宋_GB2312" w:eastAsia="仿宋_GB2312"/>
          <w:sz w:val="32"/>
          <w:szCs w:val="32"/>
        </w:rPr>
        <w:t>委、政府</w:t>
      </w:r>
      <w:r>
        <w:rPr>
          <w:rFonts w:hint="eastAsia" w:ascii="仿宋_GB2312" w:eastAsia="仿宋_GB2312"/>
          <w:sz w:val="32"/>
          <w:szCs w:val="32"/>
          <w:lang w:val="en-US" w:eastAsia="zh-CN"/>
        </w:rPr>
        <w:t>及县委、政府</w:t>
      </w:r>
      <w:r>
        <w:rPr>
          <w:rFonts w:hint="eastAsia" w:ascii="仿宋_GB2312" w:eastAsia="仿宋_GB2312"/>
          <w:sz w:val="32"/>
          <w:szCs w:val="32"/>
        </w:rPr>
        <w:t>关于版权管理职能的规定分工执行。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县</w:t>
      </w:r>
      <w:r>
        <w:rPr>
          <w:rFonts w:hint="eastAsia" w:ascii="仿宋_GB2312" w:eastAsia="仿宋_GB2312"/>
          <w:sz w:val="32"/>
          <w:szCs w:val="32"/>
        </w:rPr>
        <w:t>市场监督管理局</w:t>
      </w:r>
      <w:r>
        <w:rPr>
          <w:rFonts w:hint="eastAsia" w:ascii="仿宋_GB2312" w:eastAsia="仿宋_GB2312"/>
          <w:color w:val="auto"/>
          <w:sz w:val="32"/>
          <w:szCs w:val="32"/>
          <w:lang w:eastAsia="zh-CN"/>
        </w:rPr>
        <w:t>机关</w:t>
      </w:r>
      <w:r>
        <w:rPr>
          <w:rFonts w:hint="eastAsia" w:ascii="仿宋_GB2312" w:eastAsia="仿宋_GB2312"/>
          <w:color w:val="auto"/>
          <w:sz w:val="32"/>
          <w:szCs w:val="32"/>
        </w:rPr>
        <w:t>行政编制</w:t>
      </w:r>
      <w:r>
        <w:rPr>
          <w:rFonts w:hint="eastAsia" w:ascii="仿宋_GB2312" w:eastAsia="仿宋_GB2312"/>
          <w:color w:val="auto"/>
          <w:sz w:val="32"/>
          <w:szCs w:val="32"/>
          <w:lang w:eastAsia="zh-CN"/>
        </w:rPr>
        <w:t>为</w:t>
      </w:r>
      <w:r>
        <w:rPr>
          <w:rFonts w:hint="eastAsia" w:ascii="仿宋_GB2312" w:eastAsia="仿宋_GB2312"/>
          <w:sz w:val="32"/>
          <w:szCs w:val="32"/>
          <w:lang w:val="en-US" w:eastAsia="zh-CN"/>
        </w:rPr>
        <w:t>3</w:t>
      </w:r>
      <w:r>
        <w:rPr>
          <w:rFonts w:hint="eastAsia" w:ascii="仿宋_GB2312" w:eastAsia="仿宋_GB2312"/>
          <w:sz w:val="32"/>
          <w:szCs w:val="32"/>
        </w:rPr>
        <w:t>名。科级领导职数</w:t>
      </w:r>
      <w:r>
        <w:rPr>
          <w:rFonts w:hint="eastAsia" w:ascii="仿宋_GB2312" w:eastAsia="仿宋_GB2312"/>
          <w:sz w:val="32"/>
          <w:szCs w:val="32"/>
          <w:lang w:val="en-US" w:eastAsia="zh-CN"/>
        </w:rPr>
        <w:t>3</w:t>
      </w:r>
      <w:r>
        <w:rPr>
          <w:rFonts w:hint="eastAsia" w:ascii="仿宋_GB2312" w:eastAsia="仿宋_GB2312"/>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县</w:t>
      </w:r>
      <w:r>
        <w:rPr>
          <w:rFonts w:hint="eastAsia" w:ascii="仿宋_GB2312" w:eastAsia="仿宋_GB2312"/>
          <w:sz w:val="32"/>
          <w:szCs w:val="32"/>
        </w:rPr>
        <w:t>市场监督管理局所属事业单位的设置、职责和编制事项另行规定。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本规定由</w:t>
      </w:r>
      <w:r>
        <w:rPr>
          <w:rFonts w:hint="eastAsia" w:ascii="仿宋_GB2312" w:eastAsia="仿宋_GB2312"/>
          <w:sz w:val="32"/>
          <w:szCs w:val="32"/>
          <w:lang w:val="en-US" w:eastAsia="zh-CN"/>
        </w:rPr>
        <w:t>县</w:t>
      </w:r>
      <w:r>
        <w:rPr>
          <w:rFonts w:hint="eastAsia" w:ascii="仿宋_GB2312" w:eastAsia="仿宋_GB2312"/>
          <w:sz w:val="32"/>
          <w:szCs w:val="32"/>
        </w:rPr>
        <w:t>委、政府负责解释，具体解释工作由</w:t>
      </w:r>
      <w:r>
        <w:rPr>
          <w:rFonts w:hint="eastAsia" w:ascii="仿宋_GB2312" w:eastAsia="仿宋_GB2312"/>
          <w:sz w:val="32"/>
          <w:szCs w:val="32"/>
          <w:lang w:val="en-US" w:eastAsia="zh-CN"/>
        </w:rPr>
        <w:t>县</w:t>
      </w:r>
      <w:r>
        <w:rPr>
          <w:rFonts w:hint="eastAsia" w:ascii="仿宋_GB2312" w:eastAsia="仿宋_GB2312"/>
          <w:sz w:val="32"/>
          <w:szCs w:val="32"/>
        </w:rPr>
        <w:t>委机构编制委员会办公室承担，其调整由</w:t>
      </w:r>
      <w:r>
        <w:rPr>
          <w:rFonts w:hint="eastAsia" w:ascii="仿宋_GB2312" w:eastAsia="仿宋_GB2312"/>
          <w:sz w:val="32"/>
          <w:szCs w:val="32"/>
          <w:lang w:val="en-US" w:eastAsia="zh-CN"/>
        </w:rPr>
        <w:t>县</w:t>
      </w:r>
      <w:r>
        <w:rPr>
          <w:rFonts w:hint="eastAsia" w:ascii="仿宋_GB2312" w:eastAsia="仿宋_GB2312"/>
          <w:sz w:val="32"/>
          <w:szCs w:val="32"/>
        </w:rPr>
        <w:t>委机构编制委员会办公室按规定程序办理。</w:t>
      </w:r>
    </w:p>
    <w:p>
      <w:pPr>
        <w:ind w:firstLine="640" w:firstLineChars="200"/>
        <w:outlineLvl w:val="9"/>
        <w:rPr>
          <w:rFonts w:hint="eastAsia" w:ascii="楷体" w:hAnsi="楷体" w:eastAsia="楷体"/>
          <w:sz w:val="32"/>
          <w:szCs w:val="32"/>
        </w:rPr>
      </w:pPr>
      <w:r>
        <w:rPr>
          <w:rFonts w:hint="eastAsia" w:ascii="楷体" w:hAnsi="楷体" w:eastAsia="楷体"/>
          <w:sz w:val="32"/>
          <w:szCs w:val="32"/>
        </w:rPr>
        <w:t>（二）部门机构设置</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墨脱县</w:t>
      </w:r>
      <w:r>
        <w:rPr>
          <w:rFonts w:hint="eastAsia" w:ascii="仿宋_GB2312" w:hAnsi="宋体" w:eastAsia="仿宋_GB2312"/>
          <w:sz w:val="32"/>
          <w:szCs w:val="32"/>
          <w:lang w:val="en-US" w:eastAsia="zh-CN"/>
        </w:rPr>
        <w:t>市场监督管理局</w:t>
      </w:r>
      <w:r>
        <w:rPr>
          <w:rFonts w:hint="eastAsia" w:ascii="仿宋_GB2312" w:hAnsi="宋体" w:eastAsia="仿宋_GB2312"/>
          <w:sz w:val="32"/>
          <w:szCs w:val="32"/>
        </w:rPr>
        <w:t>内设机构</w:t>
      </w:r>
      <w:r>
        <w:rPr>
          <w:rFonts w:hint="eastAsia" w:ascii="仿宋_GB2312" w:hAnsi="宋体" w:eastAsia="仿宋_GB2312"/>
          <w:sz w:val="32"/>
          <w:szCs w:val="32"/>
          <w:lang w:val="en-US" w:eastAsia="zh-CN"/>
        </w:rPr>
        <w:t>1</w:t>
      </w:r>
      <w:r>
        <w:rPr>
          <w:rFonts w:hint="eastAsia" w:ascii="仿宋_GB2312" w:hAnsi="宋体" w:eastAsia="仿宋_GB2312"/>
          <w:sz w:val="32"/>
          <w:szCs w:val="32"/>
        </w:rPr>
        <w:t>个，为</w:t>
      </w:r>
      <w:r>
        <w:rPr>
          <w:rFonts w:hint="eastAsia" w:ascii="仿宋_GB2312" w:hAnsi="宋体" w:eastAsia="仿宋_GB2312"/>
          <w:sz w:val="32"/>
          <w:szCs w:val="32"/>
          <w:lang w:val="en-US" w:eastAsia="zh-CN"/>
        </w:rPr>
        <w:t>墨脱县稽查大队</w:t>
      </w:r>
      <w:r>
        <w:rPr>
          <w:rFonts w:hint="eastAsia" w:ascii="仿宋_GB2312" w:hAnsi="宋体" w:eastAsia="仿宋_GB2312"/>
          <w:sz w:val="32"/>
          <w:szCs w:val="32"/>
        </w:rPr>
        <w:t>。</w:t>
      </w: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第二部分 墨脱县</w:t>
      </w:r>
      <w:r>
        <w:rPr>
          <w:rFonts w:hint="eastAsia" w:ascii="黑体" w:hAnsi="黑体" w:eastAsia="黑体" w:cs="黑体"/>
          <w:sz w:val="32"/>
          <w:szCs w:val="32"/>
          <w:lang w:eastAsia="zh-CN"/>
        </w:rPr>
        <w:t>市场监督管理</w:t>
      </w:r>
      <w:r>
        <w:rPr>
          <w:rFonts w:hint="eastAsia" w:ascii="黑体" w:hAnsi="黑体" w:eastAsia="黑体" w:cs="黑体"/>
          <w:sz w:val="32"/>
          <w:szCs w:val="32"/>
        </w:rPr>
        <w:t>局</w:t>
      </w:r>
      <w:r>
        <w:rPr>
          <w:rFonts w:hint="eastAsia" w:ascii="黑体" w:hAnsi="黑体" w:eastAsia="黑体" w:cs="黑体"/>
          <w:sz w:val="32"/>
          <w:szCs w:val="32"/>
          <w:lang w:eastAsia="zh-CN"/>
        </w:rPr>
        <w:t>2020年</w:t>
      </w:r>
      <w:r>
        <w:rPr>
          <w:rFonts w:hint="eastAsia" w:ascii="黑体" w:hAnsi="黑体" w:eastAsia="黑体" w:cs="黑体"/>
          <w:sz w:val="32"/>
          <w:szCs w:val="32"/>
        </w:rPr>
        <w:t>度部门</w:t>
      </w:r>
      <w:r>
        <w:rPr>
          <w:rFonts w:hint="eastAsia" w:ascii="黑体" w:hAnsi="黑体" w:eastAsia="黑体" w:cs="黑体"/>
          <w:sz w:val="32"/>
          <w:szCs w:val="32"/>
          <w:lang w:val="en-US" w:eastAsia="zh-CN"/>
        </w:rPr>
        <w:t>决</w:t>
      </w:r>
      <w:r>
        <w:rPr>
          <w:rFonts w:hint="eastAsia" w:ascii="黑体" w:hAnsi="黑体" w:eastAsia="黑体" w:cs="黑体"/>
          <w:sz w:val="32"/>
          <w:szCs w:val="32"/>
        </w:rPr>
        <w:t>算明细表</w:t>
      </w:r>
    </w:p>
    <w:p>
      <w:pPr>
        <w:autoSpaceDN w:val="0"/>
        <w:adjustRightInd/>
        <w:snapToGrid/>
        <w:spacing w:after="0" w:line="560" w:lineRule="exact"/>
        <w:jc w:val="center"/>
        <w:rPr>
          <w:rFonts w:hint="eastAsia" w:ascii="黑体" w:hAnsi="黑体" w:eastAsia="黑体"/>
          <w:sz w:val="32"/>
          <w:szCs w:val="28"/>
        </w:rPr>
      </w:pPr>
      <w:r>
        <w:rPr>
          <w:rFonts w:hint="eastAsia" w:ascii="黑体" w:hAnsi="黑体" w:eastAsia="黑体"/>
          <w:sz w:val="32"/>
          <w:szCs w:val="28"/>
        </w:rPr>
        <w:t>（表格详见附件）</w:t>
      </w: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widowControl w:val="0"/>
        <w:adjustRightInd/>
        <w:snapToGrid/>
        <w:spacing w:after="0" w:line="560" w:lineRule="exact"/>
        <w:jc w:val="center"/>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val="en-US" w:eastAsia="zh-CN"/>
        </w:rPr>
        <w:t>墨脱县</w:t>
      </w:r>
      <w:r>
        <w:rPr>
          <w:rFonts w:hint="eastAsia" w:ascii="黑体" w:hAnsi="黑体" w:eastAsia="黑体" w:cs="黑体"/>
          <w:sz w:val="32"/>
          <w:szCs w:val="32"/>
          <w:lang w:eastAsia="zh-CN"/>
        </w:rPr>
        <w:t>市场监督管理局2020年</w:t>
      </w:r>
      <w:r>
        <w:rPr>
          <w:rFonts w:hint="eastAsia" w:ascii="黑体" w:hAnsi="黑体" w:eastAsia="黑体" w:cs="黑体"/>
          <w:sz w:val="32"/>
          <w:szCs w:val="32"/>
        </w:rPr>
        <w:t>度</w:t>
      </w:r>
      <w:r>
        <w:rPr>
          <w:rFonts w:hint="eastAsia" w:ascii="黑体" w:hAnsi="黑体" w:eastAsia="黑体" w:cs="黑体"/>
          <w:sz w:val="32"/>
          <w:szCs w:val="32"/>
          <w:lang w:eastAsia="zh-CN"/>
        </w:rPr>
        <w:t>部门决</w:t>
      </w:r>
      <w:r>
        <w:rPr>
          <w:rFonts w:hint="eastAsia" w:ascii="黑体" w:hAnsi="黑体" w:eastAsia="黑体" w:cs="黑体"/>
          <w:sz w:val="32"/>
          <w:szCs w:val="32"/>
        </w:rPr>
        <w:t>算数据分析</w:t>
      </w:r>
    </w:p>
    <w:p>
      <w:pPr>
        <w:spacing w:after="0" w:line="560" w:lineRule="exact"/>
        <w:ind w:firstLine="640" w:firstLineChars="200"/>
        <w:rPr>
          <w:rFonts w:hint="eastAsia" w:ascii="黑体" w:hAnsi="黑体" w:eastAsia="黑体" w:cs="黑体"/>
          <w:sz w:val="32"/>
          <w:szCs w:val="32"/>
        </w:rPr>
      </w:pP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收入支出决算总体情况说明</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2020年</w:t>
      </w:r>
      <w:r>
        <w:rPr>
          <w:rFonts w:hint="eastAsia" w:ascii="仿宋" w:hAnsi="仿宋" w:eastAsia="仿宋"/>
          <w:sz w:val="32"/>
          <w:szCs w:val="32"/>
        </w:rPr>
        <w:t>度收</w:t>
      </w:r>
      <w:r>
        <w:rPr>
          <w:rFonts w:hint="eastAsia" w:ascii="仿宋" w:hAnsi="仿宋" w:eastAsia="仿宋"/>
          <w:sz w:val="32"/>
          <w:szCs w:val="32"/>
          <w:lang w:eastAsia="zh-CN"/>
        </w:rPr>
        <w:t>入</w:t>
      </w:r>
      <w:r>
        <w:rPr>
          <w:rFonts w:hint="eastAsia" w:ascii="仿宋" w:hAnsi="仿宋" w:eastAsia="仿宋"/>
          <w:sz w:val="32"/>
          <w:szCs w:val="32"/>
          <w:lang w:val="en-US" w:eastAsia="zh-CN"/>
        </w:rPr>
        <w:t>256.88万元、支出254.73万元</w:t>
      </w:r>
      <w:r>
        <w:rPr>
          <w:rFonts w:hint="eastAsia" w:ascii="仿宋" w:hAnsi="仿宋" w:eastAsia="仿宋"/>
          <w:sz w:val="32"/>
          <w:szCs w:val="32"/>
        </w:rPr>
        <w:t>，与</w:t>
      </w:r>
      <w:r>
        <w:rPr>
          <w:rFonts w:hint="eastAsia" w:ascii="仿宋" w:hAnsi="仿宋" w:eastAsia="仿宋"/>
          <w:sz w:val="32"/>
          <w:szCs w:val="32"/>
          <w:lang w:eastAsia="zh-CN"/>
        </w:rPr>
        <w:t>2019年</w:t>
      </w:r>
      <w:r>
        <w:rPr>
          <w:rFonts w:hint="eastAsia" w:ascii="仿宋" w:hAnsi="仿宋" w:eastAsia="仿宋"/>
          <w:sz w:val="32"/>
          <w:szCs w:val="32"/>
        </w:rPr>
        <w:t>相比，收、支各</w:t>
      </w:r>
      <w:r>
        <w:rPr>
          <w:rFonts w:hint="eastAsia" w:ascii="仿宋" w:hAnsi="仿宋" w:eastAsia="仿宋"/>
          <w:sz w:val="32"/>
          <w:szCs w:val="32"/>
          <w:lang w:eastAsia="zh-CN"/>
        </w:rPr>
        <w:t>增加</w:t>
      </w:r>
      <w:r>
        <w:rPr>
          <w:rFonts w:hint="eastAsia" w:ascii="仿宋" w:hAnsi="仿宋" w:eastAsia="仿宋"/>
          <w:sz w:val="32"/>
          <w:szCs w:val="32"/>
          <w:lang w:val="en-US" w:eastAsia="zh-CN"/>
        </w:rPr>
        <w:t>33.09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36.84万元</w:t>
      </w:r>
      <w:r>
        <w:rPr>
          <w:rFonts w:hint="eastAsia" w:ascii="仿宋" w:hAnsi="仿宋" w:eastAsia="仿宋"/>
          <w:sz w:val="32"/>
          <w:szCs w:val="32"/>
        </w:rPr>
        <w:t>，</w:t>
      </w:r>
      <w:r>
        <w:rPr>
          <w:rFonts w:hint="eastAsia" w:ascii="仿宋" w:hAnsi="仿宋" w:eastAsia="仿宋"/>
          <w:sz w:val="32"/>
          <w:szCs w:val="32"/>
          <w:lang w:eastAsia="zh-CN"/>
        </w:rPr>
        <w:t>主要是专项经费增加以及人员正常晋职晋档，按规定发放的工资福利增加。</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收入决算情况说明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本年收入合计</w:t>
      </w:r>
      <w:r>
        <w:rPr>
          <w:rFonts w:hint="eastAsia" w:ascii="仿宋" w:hAnsi="仿宋" w:eastAsia="仿宋"/>
          <w:sz w:val="32"/>
          <w:szCs w:val="32"/>
          <w:lang w:val="en-US" w:eastAsia="zh-CN"/>
        </w:rPr>
        <w:t>256.88</w:t>
      </w:r>
      <w:r>
        <w:rPr>
          <w:rFonts w:hint="eastAsia" w:ascii="仿宋" w:hAnsi="仿宋" w:eastAsia="仿宋"/>
          <w:sz w:val="32"/>
          <w:szCs w:val="32"/>
        </w:rPr>
        <w:t>万元，全部为财政拨款收入，无其他收入。</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支出决算情况说明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本年支出</w:t>
      </w:r>
      <w:r>
        <w:rPr>
          <w:rFonts w:hint="eastAsia" w:ascii="仿宋" w:hAnsi="仿宋" w:eastAsia="仿宋"/>
          <w:sz w:val="32"/>
          <w:szCs w:val="32"/>
          <w:lang w:val="en-US" w:eastAsia="zh-CN"/>
        </w:rPr>
        <w:t>254.73</w:t>
      </w:r>
      <w:r>
        <w:rPr>
          <w:rFonts w:hint="eastAsia" w:ascii="仿宋" w:hAnsi="仿宋" w:eastAsia="仿宋"/>
          <w:sz w:val="32"/>
          <w:szCs w:val="32"/>
        </w:rPr>
        <w:t>万元，基本支出</w:t>
      </w:r>
      <w:r>
        <w:rPr>
          <w:rFonts w:hint="eastAsia" w:ascii="仿宋" w:hAnsi="仿宋" w:eastAsia="仿宋"/>
          <w:sz w:val="32"/>
          <w:szCs w:val="32"/>
          <w:lang w:val="en-US" w:eastAsia="zh-CN"/>
        </w:rPr>
        <w:t>254.73</w:t>
      </w:r>
      <w:r>
        <w:rPr>
          <w:rFonts w:hint="eastAsia" w:ascii="仿宋" w:hAnsi="仿宋" w:eastAsia="仿宋"/>
          <w:sz w:val="32"/>
          <w:szCs w:val="32"/>
        </w:rPr>
        <w:t>万元，无项目支出。</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财政拨款收入支出决算总体情况说明</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2020年</w:t>
      </w:r>
      <w:r>
        <w:rPr>
          <w:rFonts w:hint="eastAsia" w:ascii="仿宋" w:hAnsi="仿宋" w:eastAsia="仿宋"/>
          <w:sz w:val="32"/>
          <w:szCs w:val="32"/>
        </w:rPr>
        <w:t>度收</w:t>
      </w:r>
      <w:r>
        <w:rPr>
          <w:rFonts w:hint="eastAsia" w:ascii="仿宋" w:hAnsi="仿宋" w:eastAsia="仿宋"/>
          <w:sz w:val="32"/>
          <w:szCs w:val="32"/>
          <w:lang w:eastAsia="zh-CN"/>
        </w:rPr>
        <w:t>入</w:t>
      </w:r>
      <w:r>
        <w:rPr>
          <w:rFonts w:hint="eastAsia" w:ascii="仿宋" w:hAnsi="仿宋" w:eastAsia="仿宋"/>
          <w:sz w:val="32"/>
          <w:szCs w:val="32"/>
          <w:lang w:val="en-US" w:eastAsia="zh-CN"/>
        </w:rPr>
        <w:t>256.88万元、支出254.73万元</w:t>
      </w:r>
      <w:r>
        <w:rPr>
          <w:rFonts w:hint="eastAsia" w:ascii="仿宋" w:hAnsi="仿宋" w:eastAsia="仿宋"/>
          <w:sz w:val="32"/>
          <w:szCs w:val="32"/>
        </w:rPr>
        <w:t>，与</w:t>
      </w:r>
      <w:r>
        <w:rPr>
          <w:rFonts w:hint="eastAsia" w:ascii="仿宋" w:hAnsi="仿宋" w:eastAsia="仿宋"/>
          <w:sz w:val="32"/>
          <w:szCs w:val="32"/>
          <w:lang w:eastAsia="zh-CN"/>
        </w:rPr>
        <w:t>2019年</w:t>
      </w:r>
      <w:r>
        <w:rPr>
          <w:rFonts w:hint="eastAsia" w:ascii="仿宋" w:hAnsi="仿宋" w:eastAsia="仿宋"/>
          <w:sz w:val="32"/>
          <w:szCs w:val="32"/>
        </w:rPr>
        <w:t>相比，收、支各</w:t>
      </w:r>
      <w:r>
        <w:rPr>
          <w:rFonts w:hint="eastAsia" w:ascii="仿宋" w:hAnsi="仿宋" w:eastAsia="仿宋"/>
          <w:sz w:val="32"/>
          <w:szCs w:val="32"/>
          <w:lang w:eastAsia="zh-CN"/>
        </w:rPr>
        <w:t>增加</w:t>
      </w:r>
      <w:r>
        <w:rPr>
          <w:rFonts w:hint="eastAsia" w:ascii="仿宋" w:hAnsi="仿宋" w:eastAsia="仿宋"/>
          <w:sz w:val="32"/>
          <w:szCs w:val="32"/>
          <w:lang w:val="en-US" w:eastAsia="zh-CN"/>
        </w:rPr>
        <w:t>33.09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36.84万元</w:t>
      </w:r>
      <w:r>
        <w:rPr>
          <w:rFonts w:hint="eastAsia" w:ascii="仿宋" w:hAnsi="仿宋" w:eastAsia="仿宋"/>
          <w:sz w:val="32"/>
          <w:szCs w:val="32"/>
        </w:rPr>
        <w:t>，</w:t>
      </w:r>
      <w:r>
        <w:rPr>
          <w:rFonts w:hint="eastAsia" w:ascii="仿宋" w:hAnsi="仿宋" w:eastAsia="仿宋"/>
          <w:sz w:val="32"/>
          <w:szCs w:val="32"/>
          <w:lang w:eastAsia="zh-CN"/>
        </w:rPr>
        <w:t>主要是专项经费增加以及人员正常晋职晋档，按规定发放的工资福利增加。</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一般公共</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财政拨款支出决算情况说明</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（一）财政拨款支出决算总体情况</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2020年</w:t>
      </w:r>
      <w:r>
        <w:rPr>
          <w:rFonts w:hint="eastAsia" w:ascii="仿宋" w:hAnsi="仿宋" w:eastAsia="仿宋"/>
          <w:sz w:val="32"/>
          <w:szCs w:val="32"/>
        </w:rPr>
        <w:t>度财政拨款支出</w:t>
      </w:r>
      <w:r>
        <w:rPr>
          <w:rFonts w:hint="eastAsia" w:ascii="仿宋" w:hAnsi="仿宋" w:eastAsia="仿宋"/>
          <w:sz w:val="32"/>
          <w:szCs w:val="32"/>
          <w:lang w:val="en-US" w:eastAsia="zh-CN"/>
        </w:rPr>
        <w:t>254.73</w:t>
      </w:r>
      <w:r>
        <w:rPr>
          <w:rFonts w:hint="eastAsia" w:ascii="仿宋" w:hAnsi="仿宋" w:eastAsia="仿宋"/>
          <w:sz w:val="32"/>
          <w:szCs w:val="32"/>
        </w:rPr>
        <w:t>万元，与</w:t>
      </w:r>
      <w:r>
        <w:rPr>
          <w:rFonts w:hint="eastAsia" w:ascii="仿宋" w:hAnsi="仿宋" w:eastAsia="仿宋"/>
          <w:sz w:val="32"/>
          <w:szCs w:val="32"/>
          <w:lang w:eastAsia="zh-CN"/>
        </w:rPr>
        <w:t>2019年</w:t>
      </w:r>
      <w:r>
        <w:rPr>
          <w:rFonts w:hint="eastAsia" w:ascii="仿宋" w:hAnsi="仿宋" w:eastAsia="仿宋"/>
          <w:sz w:val="32"/>
          <w:szCs w:val="32"/>
        </w:rPr>
        <w:t>相比</w:t>
      </w:r>
      <w:r>
        <w:rPr>
          <w:rFonts w:hint="eastAsia" w:ascii="仿宋" w:hAnsi="仿宋" w:eastAsia="仿宋"/>
          <w:sz w:val="32"/>
          <w:szCs w:val="32"/>
          <w:lang w:eastAsia="zh-CN"/>
        </w:rPr>
        <w:t>增加</w:t>
      </w:r>
      <w:r>
        <w:rPr>
          <w:rFonts w:hint="eastAsia" w:ascii="仿宋" w:hAnsi="仿宋" w:eastAsia="仿宋"/>
          <w:sz w:val="32"/>
          <w:szCs w:val="32"/>
          <w:lang w:val="en-US" w:eastAsia="zh-CN"/>
        </w:rPr>
        <w:t>36.84万元</w:t>
      </w:r>
      <w:r>
        <w:rPr>
          <w:rFonts w:hint="eastAsia" w:ascii="仿宋" w:hAnsi="仿宋" w:eastAsia="仿宋"/>
          <w:sz w:val="32"/>
          <w:szCs w:val="32"/>
        </w:rPr>
        <w:t>，</w:t>
      </w:r>
      <w:r>
        <w:rPr>
          <w:rFonts w:hint="eastAsia" w:ascii="仿宋" w:hAnsi="仿宋" w:eastAsia="仿宋"/>
          <w:sz w:val="32"/>
          <w:szCs w:val="32"/>
          <w:lang w:eastAsia="zh-CN"/>
        </w:rPr>
        <w:t>主要是专项经费增加以及人员正常晋职晋档，按规定发放的工资福利增加。</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（二）财政拨款支出决算结构情况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2020年</w:t>
      </w:r>
      <w:r>
        <w:rPr>
          <w:rFonts w:hint="eastAsia" w:ascii="仿宋" w:hAnsi="仿宋" w:eastAsia="仿宋"/>
          <w:sz w:val="32"/>
          <w:szCs w:val="32"/>
        </w:rPr>
        <w:t>度财政拨款支出主要用于以下方面：</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26.18</w:t>
      </w:r>
      <w:r>
        <w:rPr>
          <w:rFonts w:hint="eastAsia" w:ascii="仿宋" w:hAnsi="仿宋" w:eastAsia="仿宋"/>
          <w:sz w:val="32"/>
          <w:szCs w:val="32"/>
        </w:rPr>
        <w:t>万元，占</w:t>
      </w:r>
      <w:r>
        <w:rPr>
          <w:rFonts w:hint="eastAsia" w:ascii="仿宋" w:hAnsi="仿宋" w:eastAsia="仿宋"/>
          <w:sz w:val="32"/>
          <w:szCs w:val="32"/>
          <w:lang w:val="en-US" w:eastAsia="zh-CN"/>
        </w:rPr>
        <w:t>10.28</w:t>
      </w:r>
      <w:r>
        <w:rPr>
          <w:rFonts w:hint="eastAsia" w:ascii="仿宋" w:hAnsi="仿宋" w:eastAsia="仿宋"/>
          <w:sz w:val="32"/>
          <w:szCs w:val="32"/>
        </w:rPr>
        <w:t>%；</w:t>
      </w:r>
      <w:r>
        <w:rPr>
          <w:rFonts w:hint="eastAsia" w:ascii="仿宋" w:hAnsi="仿宋" w:eastAsia="仿宋"/>
          <w:b/>
          <w:sz w:val="32"/>
          <w:szCs w:val="32"/>
          <w:lang w:val="en-US" w:eastAsia="zh-CN"/>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14.03</w:t>
      </w:r>
      <w:r>
        <w:rPr>
          <w:rFonts w:hint="eastAsia" w:ascii="仿宋" w:hAnsi="仿宋" w:eastAsia="仿宋"/>
          <w:sz w:val="32"/>
          <w:szCs w:val="32"/>
        </w:rPr>
        <w:t>万元，占</w:t>
      </w:r>
      <w:r>
        <w:rPr>
          <w:rFonts w:hint="eastAsia" w:ascii="仿宋" w:hAnsi="仿宋" w:eastAsia="仿宋"/>
          <w:sz w:val="32"/>
          <w:szCs w:val="32"/>
          <w:lang w:val="en-US" w:eastAsia="zh-CN"/>
        </w:rPr>
        <w:t>5.50</w:t>
      </w:r>
      <w:r>
        <w:rPr>
          <w:rFonts w:hint="eastAsia" w:ascii="仿宋" w:hAnsi="仿宋" w:eastAsia="仿宋"/>
          <w:sz w:val="32"/>
          <w:szCs w:val="32"/>
        </w:rPr>
        <w:t>%；</w:t>
      </w:r>
      <w:r>
        <w:rPr>
          <w:rFonts w:hint="eastAsia" w:ascii="仿宋" w:hAnsi="仿宋" w:eastAsia="仿宋"/>
          <w:b/>
          <w:sz w:val="32"/>
          <w:szCs w:val="32"/>
        </w:rPr>
        <w:t>住房保障（类）</w:t>
      </w:r>
      <w:r>
        <w:rPr>
          <w:rFonts w:hint="eastAsia" w:ascii="仿宋" w:hAnsi="仿宋" w:eastAsia="仿宋"/>
          <w:sz w:val="32"/>
          <w:szCs w:val="32"/>
        </w:rPr>
        <w:t>支出</w:t>
      </w:r>
      <w:r>
        <w:rPr>
          <w:rFonts w:hint="eastAsia" w:ascii="仿宋" w:hAnsi="仿宋" w:eastAsia="仿宋"/>
          <w:sz w:val="32"/>
          <w:szCs w:val="32"/>
          <w:lang w:val="en-US" w:eastAsia="zh-CN"/>
        </w:rPr>
        <w:t>26.16</w:t>
      </w:r>
      <w:r>
        <w:rPr>
          <w:rFonts w:hint="eastAsia" w:ascii="仿宋" w:hAnsi="仿宋" w:eastAsia="仿宋"/>
          <w:sz w:val="32"/>
          <w:szCs w:val="32"/>
        </w:rPr>
        <w:t>万元，占</w:t>
      </w:r>
      <w:r>
        <w:rPr>
          <w:rFonts w:hint="eastAsia" w:ascii="仿宋" w:hAnsi="仿宋" w:eastAsia="仿宋"/>
          <w:sz w:val="32"/>
          <w:szCs w:val="32"/>
          <w:lang w:val="en-US" w:eastAsia="zh-CN"/>
        </w:rPr>
        <w:t>10.27</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sz w:val="32"/>
          <w:szCs w:val="32"/>
          <w:lang w:val="en-US" w:eastAsia="zh-CN"/>
        </w:rPr>
        <w:t>一般公共服务</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188.36</w:t>
      </w:r>
      <w:r>
        <w:rPr>
          <w:rFonts w:hint="eastAsia" w:ascii="仿宋" w:hAnsi="仿宋" w:eastAsia="仿宋"/>
          <w:sz w:val="32"/>
          <w:szCs w:val="32"/>
        </w:rPr>
        <w:t>万元，占</w:t>
      </w:r>
      <w:r>
        <w:rPr>
          <w:rFonts w:hint="eastAsia" w:ascii="仿宋" w:hAnsi="仿宋" w:eastAsia="仿宋"/>
          <w:sz w:val="32"/>
          <w:szCs w:val="32"/>
          <w:lang w:val="en-US" w:eastAsia="zh-CN"/>
        </w:rPr>
        <w:t>73.94</w:t>
      </w:r>
      <w:r>
        <w:rPr>
          <w:rFonts w:hint="eastAsia" w:ascii="仿宋" w:hAnsi="仿宋" w:eastAsia="仿宋"/>
          <w:sz w:val="32"/>
          <w:szCs w:val="32"/>
        </w:rPr>
        <w:t>%。</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（三）财政拨款支出决算具体情况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2020年</w:t>
      </w:r>
      <w:r>
        <w:rPr>
          <w:rFonts w:hint="eastAsia" w:ascii="仿宋" w:hAnsi="仿宋" w:eastAsia="仿宋"/>
          <w:sz w:val="32"/>
          <w:szCs w:val="32"/>
        </w:rPr>
        <w:t>度财政拨款支出为</w:t>
      </w:r>
      <w:r>
        <w:rPr>
          <w:rFonts w:hint="eastAsia" w:ascii="仿宋" w:hAnsi="仿宋" w:eastAsia="仿宋"/>
          <w:sz w:val="32"/>
          <w:szCs w:val="32"/>
          <w:lang w:val="en-US" w:eastAsia="zh-CN"/>
        </w:rPr>
        <w:t>254.73</w:t>
      </w:r>
      <w:r>
        <w:rPr>
          <w:rFonts w:hint="eastAsia" w:ascii="仿宋" w:hAnsi="仿宋" w:eastAsia="仿宋"/>
          <w:sz w:val="32"/>
          <w:szCs w:val="32"/>
        </w:rPr>
        <w:t>万元，其中：</w:t>
      </w:r>
    </w:p>
    <w:p>
      <w:pPr>
        <w:spacing w:line="360" w:lineRule="auto"/>
        <w:ind w:firstLine="643"/>
        <w:rPr>
          <w:rFonts w:hint="eastAsia" w:ascii="仿宋" w:hAnsi="仿宋" w:eastAsia="仿宋"/>
          <w:sz w:val="32"/>
          <w:szCs w:val="32"/>
        </w:rPr>
      </w:pPr>
      <w:r>
        <w:rPr>
          <w:rFonts w:hint="eastAsia" w:ascii="仿宋" w:hAnsi="仿宋" w:eastAsia="仿宋"/>
          <w:b/>
          <w:sz w:val="32"/>
          <w:szCs w:val="32"/>
        </w:rPr>
        <w:t>1.社会保障和就业（类）财政对基本养老保险基金的补助（款）机关事业单位基本养老保险缴费（项）</w:t>
      </w:r>
      <w:r>
        <w:rPr>
          <w:rFonts w:hint="eastAsia" w:ascii="仿宋" w:hAnsi="仿宋" w:eastAsia="仿宋"/>
          <w:sz w:val="32"/>
          <w:szCs w:val="32"/>
        </w:rPr>
        <w:t>支出</w:t>
      </w:r>
      <w:r>
        <w:rPr>
          <w:rFonts w:hint="eastAsia" w:ascii="仿宋" w:hAnsi="仿宋" w:eastAsia="仿宋"/>
          <w:sz w:val="32"/>
          <w:szCs w:val="32"/>
          <w:lang w:val="en-US" w:eastAsia="zh-CN"/>
        </w:rPr>
        <w:t>24.94</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2.社会保障和就业（类）财政对其他社会保险基金的补助（款）财政对失业保险基金的补助（项）</w:t>
      </w:r>
      <w:r>
        <w:rPr>
          <w:rFonts w:hint="eastAsia" w:ascii="仿宋" w:hAnsi="仿宋" w:eastAsia="仿宋"/>
          <w:sz w:val="32"/>
          <w:szCs w:val="32"/>
        </w:rPr>
        <w:t>支出</w:t>
      </w:r>
      <w:r>
        <w:rPr>
          <w:rFonts w:hint="eastAsia" w:ascii="仿宋" w:hAnsi="仿宋" w:eastAsia="仿宋"/>
          <w:sz w:val="32"/>
          <w:szCs w:val="32"/>
          <w:lang w:val="en-US" w:eastAsia="zh-CN"/>
        </w:rPr>
        <w:t>0.29</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3.社会保障和就业（类）财政对其他社会保险基金的补助（款）财政对工伤保险基金的补助（项）</w:t>
      </w:r>
      <w:r>
        <w:rPr>
          <w:rFonts w:hint="eastAsia" w:ascii="仿宋" w:hAnsi="仿宋" w:eastAsia="仿宋"/>
          <w:sz w:val="32"/>
          <w:szCs w:val="32"/>
        </w:rPr>
        <w:t>支出</w:t>
      </w:r>
      <w:r>
        <w:rPr>
          <w:rFonts w:hint="eastAsia" w:ascii="仿宋" w:hAnsi="仿宋" w:eastAsia="仿宋"/>
          <w:sz w:val="32"/>
          <w:szCs w:val="32"/>
          <w:lang w:val="en-US" w:eastAsia="zh-CN"/>
        </w:rPr>
        <w:t>0.23</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4.社会保障和就业（类）财政对其他社会保险基金的补助（款）财政对生育保险基金的补助（项）</w:t>
      </w:r>
      <w:r>
        <w:rPr>
          <w:rFonts w:hint="eastAsia" w:ascii="仿宋" w:hAnsi="仿宋" w:eastAsia="仿宋"/>
          <w:sz w:val="32"/>
          <w:szCs w:val="32"/>
        </w:rPr>
        <w:t>支出</w:t>
      </w:r>
      <w:r>
        <w:rPr>
          <w:rFonts w:hint="eastAsia" w:ascii="仿宋" w:hAnsi="仿宋" w:eastAsia="仿宋"/>
          <w:sz w:val="32"/>
          <w:szCs w:val="32"/>
          <w:lang w:val="en-US" w:eastAsia="zh-CN"/>
        </w:rPr>
        <w:t>0.72</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5.</w:t>
      </w:r>
      <w:r>
        <w:rPr>
          <w:rFonts w:hint="eastAsia" w:ascii="仿宋" w:hAnsi="仿宋" w:eastAsia="仿宋"/>
          <w:b/>
          <w:sz w:val="32"/>
          <w:szCs w:val="32"/>
          <w:lang w:val="en-US" w:eastAsia="zh-CN"/>
        </w:rPr>
        <w:t>卫生健康</w:t>
      </w:r>
      <w:r>
        <w:rPr>
          <w:rFonts w:hint="eastAsia" w:ascii="仿宋" w:hAnsi="仿宋" w:eastAsia="仿宋"/>
          <w:b/>
          <w:sz w:val="32"/>
          <w:szCs w:val="32"/>
        </w:rPr>
        <w:t>（类）财政对基本医疗保险基金的补助（款）财政对职工基本医疗保险基金的补助（项）</w:t>
      </w:r>
      <w:r>
        <w:rPr>
          <w:rFonts w:hint="eastAsia" w:ascii="仿宋" w:hAnsi="仿宋" w:eastAsia="仿宋"/>
          <w:sz w:val="32"/>
          <w:szCs w:val="32"/>
        </w:rPr>
        <w:t>支出</w:t>
      </w:r>
      <w:r>
        <w:rPr>
          <w:rFonts w:hint="eastAsia" w:ascii="仿宋" w:hAnsi="仿宋" w:eastAsia="仿宋"/>
          <w:sz w:val="32"/>
          <w:szCs w:val="32"/>
          <w:lang w:val="en-US" w:eastAsia="zh-CN"/>
        </w:rPr>
        <w:t>10.5</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6.</w:t>
      </w:r>
      <w:r>
        <w:rPr>
          <w:rFonts w:hint="eastAsia" w:ascii="仿宋" w:hAnsi="仿宋" w:eastAsia="仿宋"/>
          <w:b/>
          <w:sz w:val="32"/>
          <w:szCs w:val="32"/>
          <w:lang w:val="en-US" w:eastAsia="zh-CN"/>
        </w:rPr>
        <w:t>卫生健康</w:t>
      </w:r>
      <w:r>
        <w:rPr>
          <w:rFonts w:hint="eastAsia" w:ascii="仿宋" w:hAnsi="仿宋" w:eastAsia="仿宋"/>
          <w:b/>
          <w:sz w:val="32"/>
          <w:szCs w:val="32"/>
        </w:rPr>
        <w:t>（类）行政事业单位医疗（款）公务员医疗补助（项）</w:t>
      </w:r>
      <w:r>
        <w:rPr>
          <w:rFonts w:hint="eastAsia" w:ascii="仿宋" w:hAnsi="仿宋" w:eastAsia="仿宋"/>
          <w:sz w:val="32"/>
          <w:szCs w:val="32"/>
        </w:rPr>
        <w:t>支出</w:t>
      </w:r>
      <w:r>
        <w:rPr>
          <w:rFonts w:hint="eastAsia" w:ascii="仿宋" w:hAnsi="仿宋" w:eastAsia="仿宋"/>
          <w:sz w:val="32"/>
          <w:szCs w:val="32"/>
          <w:lang w:val="en-US" w:eastAsia="zh-CN"/>
        </w:rPr>
        <w:t>3.53</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7.住房保障（类）住房改革（款）住房公积金（项）</w:t>
      </w:r>
      <w:r>
        <w:rPr>
          <w:rFonts w:hint="eastAsia" w:ascii="仿宋" w:hAnsi="仿宋" w:eastAsia="仿宋"/>
          <w:sz w:val="32"/>
          <w:szCs w:val="32"/>
        </w:rPr>
        <w:t>支出</w:t>
      </w:r>
      <w:r>
        <w:rPr>
          <w:rFonts w:hint="eastAsia" w:ascii="仿宋" w:hAnsi="仿宋" w:eastAsia="仿宋"/>
          <w:sz w:val="32"/>
          <w:szCs w:val="32"/>
          <w:lang w:val="en-US" w:eastAsia="zh-CN"/>
        </w:rPr>
        <w:t>16.71</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8.住房保障（类）住房改革（款）购房补贴（项）</w:t>
      </w:r>
      <w:r>
        <w:rPr>
          <w:rFonts w:hint="eastAsia" w:ascii="仿宋" w:hAnsi="仿宋" w:eastAsia="仿宋"/>
          <w:sz w:val="32"/>
          <w:szCs w:val="32"/>
        </w:rPr>
        <w:t>支出</w:t>
      </w:r>
      <w:r>
        <w:rPr>
          <w:rFonts w:hint="eastAsia" w:ascii="仿宋" w:hAnsi="仿宋" w:eastAsia="仿宋"/>
          <w:sz w:val="32"/>
          <w:szCs w:val="32"/>
          <w:lang w:val="en-US" w:eastAsia="zh-CN"/>
        </w:rPr>
        <w:t>9.45</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lang w:val="en-US" w:eastAsia="zh-CN"/>
        </w:rPr>
        <w:t>9</w:t>
      </w:r>
      <w:r>
        <w:rPr>
          <w:rFonts w:hint="eastAsia" w:ascii="仿宋" w:hAnsi="仿宋" w:eastAsia="仿宋"/>
          <w:b/>
          <w:sz w:val="32"/>
          <w:szCs w:val="32"/>
        </w:rPr>
        <w:t>.一般公共服务（类）市场监督管理事务（款）行政运行（项）</w:t>
      </w:r>
      <w:r>
        <w:rPr>
          <w:rFonts w:hint="eastAsia" w:ascii="仿宋" w:hAnsi="仿宋" w:eastAsia="仿宋"/>
          <w:sz w:val="32"/>
          <w:szCs w:val="32"/>
        </w:rPr>
        <w:t>支出</w:t>
      </w:r>
      <w:r>
        <w:rPr>
          <w:rFonts w:hint="eastAsia" w:ascii="仿宋" w:hAnsi="仿宋" w:eastAsia="仿宋"/>
          <w:sz w:val="32"/>
          <w:szCs w:val="32"/>
          <w:lang w:val="en-US" w:eastAsia="zh-CN"/>
        </w:rPr>
        <w:t>176.81</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lang w:val="en-US" w:eastAsia="zh-CN"/>
        </w:rPr>
        <w:t>10</w:t>
      </w:r>
      <w:r>
        <w:rPr>
          <w:rFonts w:hint="eastAsia" w:ascii="仿宋" w:hAnsi="仿宋" w:eastAsia="仿宋"/>
          <w:b/>
          <w:sz w:val="32"/>
          <w:szCs w:val="32"/>
        </w:rPr>
        <w:t>.一般公共服务（类）市场监督管理事务（款）药品事务（项）</w:t>
      </w:r>
      <w:r>
        <w:rPr>
          <w:rFonts w:hint="eastAsia" w:ascii="仿宋" w:hAnsi="仿宋" w:eastAsia="仿宋"/>
          <w:sz w:val="32"/>
          <w:szCs w:val="32"/>
        </w:rPr>
        <w:t>支出</w:t>
      </w:r>
      <w:r>
        <w:rPr>
          <w:rFonts w:hint="eastAsia" w:ascii="仿宋" w:hAnsi="仿宋" w:eastAsia="仿宋"/>
          <w:sz w:val="32"/>
          <w:szCs w:val="32"/>
          <w:lang w:val="en-US" w:eastAsia="zh-CN"/>
        </w:rPr>
        <w:t>2.91</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lang w:val="en-US" w:eastAsia="zh-CN"/>
        </w:rPr>
        <w:t>11</w:t>
      </w:r>
      <w:r>
        <w:rPr>
          <w:rFonts w:hint="eastAsia" w:ascii="仿宋" w:hAnsi="仿宋" w:eastAsia="仿宋"/>
          <w:b/>
          <w:sz w:val="32"/>
          <w:szCs w:val="32"/>
        </w:rPr>
        <w:t>.一般公共服务（类）市场监督管理事务（款）其他市场监督管理事务（项）</w:t>
      </w:r>
      <w:r>
        <w:rPr>
          <w:rFonts w:hint="eastAsia" w:ascii="仿宋" w:hAnsi="仿宋" w:eastAsia="仿宋"/>
          <w:sz w:val="32"/>
          <w:szCs w:val="32"/>
        </w:rPr>
        <w:t>支出</w:t>
      </w:r>
      <w:r>
        <w:rPr>
          <w:rFonts w:hint="eastAsia" w:ascii="仿宋" w:hAnsi="仿宋" w:eastAsia="仿宋"/>
          <w:sz w:val="32"/>
          <w:szCs w:val="32"/>
          <w:lang w:val="en-US" w:eastAsia="zh-CN"/>
        </w:rPr>
        <w:t>8.64</w:t>
      </w:r>
      <w:r>
        <w:rPr>
          <w:rFonts w:hint="eastAsia" w:ascii="仿宋" w:hAnsi="仿宋" w:eastAsia="仿宋"/>
          <w:sz w:val="32"/>
          <w:szCs w:val="32"/>
        </w:rPr>
        <w:t>万元。</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一般公共</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财政拨款基本支出决算情况说明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2020年</w:t>
      </w:r>
      <w:r>
        <w:rPr>
          <w:rFonts w:hint="eastAsia" w:ascii="仿宋" w:hAnsi="仿宋" w:eastAsia="仿宋"/>
          <w:sz w:val="32"/>
          <w:szCs w:val="32"/>
        </w:rPr>
        <w:t>度财政拨款基本支出</w:t>
      </w:r>
      <w:r>
        <w:rPr>
          <w:rFonts w:hint="eastAsia" w:ascii="仿宋" w:hAnsi="仿宋" w:eastAsia="仿宋"/>
          <w:sz w:val="32"/>
          <w:szCs w:val="32"/>
          <w:lang w:val="en-US" w:eastAsia="zh-CN"/>
        </w:rPr>
        <w:t>254.75</w:t>
      </w:r>
      <w:r>
        <w:rPr>
          <w:rFonts w:hint="eastAsia" w:ascii="仿宋" w:hAnsi="仿宋" w:eastAsia="仿宋"/>
          <w:sz w:val="32"/>
          <w:szCs w:val="32"/>
        </w:rPr>
        <w:t>万元，其中：人员经费</w:t>
      </w:r>
      <w:r>
        <w:rPr>
          <w:rFonts w:hint="eastAsia" w:ascii="仿宋" w:hAnsi="仿宋" w:eastAsia="仿宋"/>
          <w:sz w:val="32"/>
          <w:szCs w:val="32"/>
          <w:lang w:val="en-US" w:eastAsia="zh-CN"/>
        </w:rPr>
        <w:t>234.78</w:t>
      </w:r>
      <w:r>
        <w:rPr>
          <w:rFonts w:hint="eastAsia" w:ascii="仿宋" w:hAnsi="仿宋" w:eastAsia="仿宋"/>
          <w:sz w:val="32"/>
          <w:szCs w:val="32"/>
        </w:rPr>
        <w:t>万元，主要包括基本工资、津贴补贴、奖金、机关事业单位基本养老保险缴费、职工基本医疗保险缴费、公务员医疗补助缴费、其他社会保障缴费、住房公积金、其他工资福利支出、生活补助、其他对个人和家庭的补助等；公用经费支出</w:t>
      </w:r>
      <w:r>
        <w:rPr>
          <w:rFonts w:hint="eastAsia" w:ascii="仿宋" w:hAnsi="仿宋" w:eastAsia="仿宋"/>
          <w:sz w:val="32"/>
          <w:szCs w:val="32"/>
          <w:lang w:val="en-US" w:eastAsia="zh-CN"/>
        </w:rPr>
        <w:t>19.97</w:t>
      </w:r>
      <w:r>
        <w:rPr>
          <w:rFonts w:hint="eastAsia" w:ascii="仿宋" w:hAnsi="仿宋" w:eastAsia="仿宋"/>
          <w:sz w:val="32"/>
          <w:szCs w:val="32"/>
        </w:rPr>
        <w:t>万元，主要包括办公费、电费、邮电费、差旅费、培训费、工会经费、公务用车运行维护费</w:t>
      </w:r>
      <w:r>
        <w:rPr>
          <w:rFonts w:hint="eastAsia" w:ascii="仿宋" w:hAnsi="仿宋" w:eastAsia="仿宋"/>
          <w:sz w:val="32"/>
          <w:szCs w:val="32"/>
          <w:lang w:eastAsia="zh-CN"/>
        </w:rPr>
        <w:t>、</w:t>
      </w:r>
      <w:r>
        <w:rPr>
          <w:rFonts w:hint="eastAsia" w:ascii="仿宋" w:hAnsi="仿宋" w:eastAsia="仿宋"/>
          <w:sz w:val="32"/>
          <w:szCs w:val="32"/>
        </w:rPr>
        <w:t>其他商品和服务支出等。</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2020年</w:t>
      </w:r>
      <w:r>
        <w:rPr>
          <w:rFonts w:hint="eastAsia" w:ascii="仿宋_GB2312" w:hAnsi="仿宋_GB2312" w:eastAsia="仿宋_GB2312" w:cs="仿宋_GB2312"/>
          <w:b/>
          <w:sz w:val="32"/>
          <w:szCs w:val="32"/>
        </w:rPr>
        <w:t>度一般公共</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财政拨款“三公”经费支出决算情况说明</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2020年“三公”经费支出0.84万元，主要为公务用车运行维护费，与2019年相比减少0.16万元，主要是车辆维修次数减少。2020年无公务用车购置费用及公务接待费的发生。</w:t>
      </w:r>
    </w:p>
    <w:p>
      <w:pPr>
        <w:numPr>
          <w:ilvl w:val="0"/>
          <w:numId w:val="1"/>
        </w:num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2020年</w:t>
      </w:r>
      <w:r>
        <w:rPr>
          <w:rFonts w:hint="eastAsia" w:ascii="仿宋_GB2312" w:hAnsi="仿宋_GB2312" w:eastAsia="仿宋_GB2312" w:cs="仿宋_GB2312"/>
          <w:b/>
          <w:sz w:val="32"/>
          <w:szCs w:val="32"/>
        </w:rPr>
        <w:t>度</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绩效情况说明</w:t>
      </w:r>
    </w:p>
    <w:p>
      <w:pPr>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编制。按照财政厅</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编制要求，按时完成部门年初</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编制工作、编制过程中、认真核实单位实际财政供养人数和单位实有编制情况，准确编制人员经费和公用经费，做到精细化项目资金</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范围和科目、及时上报财政。</w:t>
      </w:r>
    </w:p>
    <w:p>
      <w:pPr>
        <w:numPr>
          <w:ilvl w:val="0"/>
          <w:numId w:val="1"/>
        </w:num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其他重要事项的情况说明</w:t>
      </w:r>
    </w:p>
    <w:p>
      <w:pPr>
        <w:numPr>
          <w:ilvl w:val="0"/>
          <w:numId w:val="2"/>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机关运行经费支出情况</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2020年</w:t>
      </w:r>
      <w:r>
        <w:rPr>
          <w:rFonts w:hint="eastAsia" w:ascii="仿宋" w:hAnsi="仿宋" w:eastAsia="仿宋"/>
          <w:sz w:val="32"/>
          <w:szCs w:val="32"/>
        </w:rPr>
        <w:t>，机关运行经费支出</w:t>
      </w:r>
      <w:r>
        <w:rPr>
          <w:rFonts w:hint="eastAsia" w:ascii="仿宋" w:hAnsi="仿宋" w:eastAsia="仿宋"/>
          <w:sz w:val="32"/>
          <w:szCs w:val="32"/>
          <w:lang w:val="en-US" w:eastAsia="zh-CN"/>
        </w:rPr>
        <w:t>19.96</w:t>
      </w:r>
      <w:r>
        <w:rPr>
          <w:rFonts w:hint="eastAsia" w:ascii="仿宋" w:hAnsi="仿宋" w:eastAsia="仿宋"/>
          <w:sz w:val="32"/>
          <w:szCs w:val="32"/>
        </w:rPr>
        <w:t>万元，比</w:t>
      </w:r>
      <w:r>
        <w:rPr>
          <w:rFonts w:hint="eastAsia" w:ascii="仿宋" w:hAnsi="仿宋" w:eastAsia="仿宋"/>
          <w:sz w:val="32"/>
          <w:szCs w:val="32"/>
          <w:lang w:eastAsia="zh-CN"/>
        </w:rPr>
        <w:t>2019年</w:t>
      </w:r>
      <w:r>
        <w:rPr>
          <w:rFonts w:hint="eastAsia" w:ascii="仿宋" w:hAnsi="仿宋" w:eastAsia="仿宋"/>
          <w:sz w:val="32"/>
          <w:szCs w:val="32"/>
          <w:lang w:val="en-US" w:eastAsia="zh-CN"/>
        </w:rPr>
        <w:t>增加2.02万元，主要是物价上涨，导致相关成本增加</w:t>
      </w:r>
    </w:p>
    <w:p>
      <w:pPr>
        <w:numPr>
          <w:ilvl w:val="0"/>
          <w:numId w:val="2"/>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政府采购支出情况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未单独安排政府采购经费，也未发生政府采购行为。</w:t>
      </w:r>
    </w:p>
    <w:p>
      <w:pPr>
        <w:numPr>
          <w:ilvl w:val="0"/>
          <w:numId w:val="2"/>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国有资产占用情况</w:t>
      </w:r>
    </w:p>
    <w:p>
      <w:pPr>
        <w:ind w:firstLine="640" w:firstLineChars="200"/>
        <w:rPr>
          <w:rFonts w:hint="eastAsia" w:ascii="仿宋" w:hAnsi="仿宋" w:eastAsia="仿宋" w:cs="仿宋"/>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12月31日，本单位</w:t>
      </w:r>
      <w:r>
        <w:rPr>
          <w:rFonts w:hint="eastAsia" w:ascii="仿宋_GB2312" w:hAnsi="仿宋_GB2312" w:eastAsia="仿宋_GB2312" w:cs="仿宋_GB2312"/>
          <w:sz w:val="32"/>
          <w:szCs w:val="32"/>
          <w:lang w:eastAsia="zh-CN"/>
        </w:rPr>
        <w:t>共有</w:t>
      </w:r>
      <w:r>
        <w:rPr>
          <w:rFonts w:hint="eastAsia" w:ascii="仿宋_GB2312" w:hAnsi="仿宋_GB2312" w:eastAsia="仿宋_GB2312" w:cs="仿宋_GB2312"/>
          <w:sz w:val="32"/>
          <w:szCs w:val="32"/>
          <w:lang w:val="en-US" w:eastAsia="zh-CN"/>
        </w:rPr>
        <w:t>2辆</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eastAsia="zh-CN"/>
        </w:rPr>
        <w:t>，其中：执法执勤用车</w:t>
      </w:r>
      <w:r>
        <w:rPr>
          <w:rFonts w:hint="eastAsia" w:ascii="仿宋_GB2312" w:hAnsi="仿宋_GB2312" w:eastAsia="仿宋_GB2312" w:cs="仿宋_GB2312"/>
          <w:sz w:val="32"/>
          <w:szCs w:val="32"/>
          <w:lang w:val="en-US" w:eastAsia="zh-CN"/>
        </w:rPr>
        <w:t>1辆，其他用车1辆</w:t>
      </w:r>
      <w:r>
        <w:rPr>
          <w:rFonts w:hint="eastAsia" w:ascii="仿宋_GB2312" w:hAnsi="仿宋_GB2312" w:eastAsia="仿宋_GB2312" w:cs="仿宋_GB2312"/>
          <w:sz w:val="32"/>
          <w:szCs w:val="32"/>
        </w:rPr>
        <w:t>。</w:t>
      </w:r>
    </w:p>
    <w:p>
      <w:pPr>
        <w:spacing w:after="0" w:line="560" w:lineRule="exact"/>
        <w:ind w:firstLine="640" w:firstLineChars="200"/>
        <w:rPr>
          <w:rFonts w:hint="eastAsia" w:ascii="仿宋" w:hAnsi="仿宋" w:eastAsia="仿宋" w:cs="仿宋"/>
          <w:sz w:val="32"/>
          <w:szCs w:val="32"/>
        </w:rPr>
      </w:pPr>
    </w:p>
    <w:p>
      <w:pPr>
        <w:spacing w:after="0" w:line="560" w:lineRule="exact"/>
        <w:ind w:firstLine="640" w:firstLineChars="200"/>
        <w:rPr>
          <w:rFonts w:hint="eastAsia" w:ascii="仿宋" w:hAnsi="仿宋" w:eastAsia="仿宋" w:cs="仿宋"/>
          <w:sz w:val="32"/>
          <w:szCs w:val="32"/>
        </w:rPr>
      </w:pPr>
    </w:p>
    <w:p>
      <w:pPr>
        <w:spacing w:after="0" w:line="560" w:lineRule="exact"/>
        <w:rPr>
          <w:rFonts w:hint="eastAsia" w:ascii="仿宋" w:hAnsi="仿宋" w:eastAsia="仿宋" w:cs="仿宋"/>
          <w:sz w:val="32"/>
          <w:szCs w:val="32"/>
        </w:rPr>
      </w:pPr>
      <w:bookmarkStart w:id="0" w:name="_GoBack"/>
      <w:bookmarkEnd w:id="0"/>
    </w:p>
    <w:p>
      <w:pPr>
        <w:spacing w:after="0" w:line="560" w:lineRule="exact"/>
        <w:ind w:firstLine="640" w:firstLineChars="200"/>
        <w:rPr>
          <w:rFonts w:hint="eastAsia" w:ascii="仿宋" w:hAnsi="仿宋" w:eastAsia="仿宋" w:cs="仿宋"/>
          <w:sz w:val="32"/>
          <w:szCs w:val="32"/>
        </w:rPr>
      </w:pPr>
    </w:p>
    <w:p>
      <w:pPr>
        <w:spacing w:after="0" w:line="560" w:lineRule="exact"/>
        <w:jc w:val="center"/>
        <w:rPr>
          <w:rFonts w:hint="eastAsia" w:ascii="黑体" w:hAnsi="黑体" w:eastAsia="黑体" w:cs="黑体"/>
          <w:sz w:val="32"/>
          <w:szCs w:val="32"/>
        </w:rPr>
      </w:pPr>
      <w:r>
        <w:rPr>
          <w:rFonts w:hint="eastAsia" w:ascii="黑体" w:hAnsi="黑体" w:eastAsia="黑体" w:cs="黑体"/>
          <w:sz w:val="32"/>
          <w:szCs w:val="32"/>
        </w:rPr>
        <w:t>第四部分名词解释</w:t>
      </w:r>
    </w:p>
    <w:p>
      <w:pPr>
        <w:spacing w:after="0" w:line="560" w:lineRule="exact"/>
        <w:jc w:val="center"/>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一、财政拨款，是指县级财政当年拨付的资金。</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二、事业收入，是指事业单位开展业务活动取得的收入。</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三、上级补助收入，指事业单位收到上级单位拨入的非财政补助资金。</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四、</w:t>
      </w:r>
      <w:r>
        <w:rPr>
          <w:rFonts w:hint="eastAsia" w:ascii="仿宋_GB2312" w:hAnsi="仿宋_GB2312" w:eastAsia="仿宋_GB2312" w:cs="仿宋_GB2312"/>
          <w:sz w:val="32"/>
          <w:szCs w:val="32"/>
          <w:lang w:val="en-US" w:eastAsia="zh-CN"/>
        </w:rPr>
        <w:t>一般公共服务支出（类）市场监督管理事务（款）行政运行（项）是指市场监督管理局机关开展工作方面的一般支出；一般公共服务支出市场监督管理事务（款）其他市场监督管理事务支出（项）是指归属于市场监督管理方面的其他业务支出</w:t>
      </w:r>
      <w:r>
        <w:rPr>
          <w:rFonts w:hint="eastAsia" w:ascii="仿宋_GB2312" w:hAnsi="仿宋_GB2312" w:eastAsia="仿宋_GB2312" w:cs="仿宋_GB2312"/>
          <w:kern w:val="2"/>
          <w:sz w:val="32"/>
          <w:szCs w:val="24"/>
        </w:rPr>
        <w:t>。</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五、政府性基金收入，县本级基金收入主要项目包括国有土地使用权出让收入、政府住房基金收入和其他基金收入。　　</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六、基本支出，指部门为保障其机构正常运转、完成日常工作任务而编制的年度基本支出计划，包括人员经费和公用经费两部分。</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七、项目支出，指部门为完成其特定的行政工作任务或事业发展目标，在基本支出</w:t>
      </w:r>
      <w:r>
        <w:rPr>
          <w:rFonts w:hint="eastAsia" w:ascii="仿宋_GB2312" w:hAnsi="仿宋_GB2312" w:eastAsia="仿宋_GB2312" w:cs="仿宋_GB2312"/>
          <w:kern w:val="2"/>
          <w:sz w:val="32"/>
          <w:szCs w:val="24"/>
          <w:lang w:eastAsia="zh-CN"/>
        </w:rPr>
        <w:t>决算</w:t>
      </w:r>
      <w:r>
        <w:rPr>
          <w:rFonts w:hint="eastAsia" w:ascii="仿宋_GB2312" w:hAnsi="仿宋_GB2312" w:eastAsia="仿宋_GB2312" w:cs="仿宋_GB2312"/>
          <w:kern w:val="2"/>
          <w:sz w:val="32"/>
          <w:szCs w:val="24"/>
        </w:rPr>
        <w:t>之外编制的年度项目支出计划。</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widowControl w:val="0"/>
        <w:adjustRightInd/>
        <w:snapToGrid/>
        <w:spacing w:after="0" w:line="560" w:lineRule="exact"/>
        <w:ind w:firstLine="5760" w:firstLineChars="1800"/>
        <w:jc w:val="both"/>
        <w:rPr>
          <w:rFonts w:hint="eastAsia" w:ascii="仿宋_GB2312" w:hAnsi="仿宋_GB2312" w:eastAsia="仿宋_GB2312" w:cs="仿宋_GB2312"/>
          <w:sz w:val="32"/>
          <w:szCs w:val="32"/>
        </w:rPr>
      </w:pPr>
    </w:p>
    <w:p>
      <w:pPr>
        <w:adjustRightInd/>
        <w:snapToGrid/>
        <w:spacing w:after="0" w:line="560" w:lineRule="exact"/>
        <w:rPr>
          <w:rFonts w:ascii="仿宋" w:hAnsi="仿宋" w:eastAsia="仿宋"/>
          <w:sz w:val="32"/>
          <w:szCs w:val="32"/>
        </w:rPr>
      </w:pPr>
    </w:p>
    <w:p>
      <w:pPr>
        <w:spacing w:after="0" w:line="560" w:lineRule="exact"/>
        <w:rPr>
          <w:rFonts w:hint="eastAsia" w:ascii="仿宋_GB2312" w:hAnsi="仿宋" w:eastAsia="仿宋_GB2312"/>
          <w:sz w:val="28"/>
          <w:szCs w:val="28"/>
          <w:u w:val="single"/>
        </w:rPr>
      </w:pPr>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29C8"/>
    <w:multiLevelType w:val="multilevel"/>
    <w:tmpl w:val="350829C8"/>
    <w:lvl w:ilvl="0" w:tentative="0">
      <w:start w:val="1"/>
      <w:numFmt w:val="chineseCountingThousand"/>
      <w:lvlText w:val="%1、"/>
      <w:lvlJc w:val="left"/>
      <w:pPr>
        <w:ind w:left="0" w:firstLine="63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498D6CBA"/>
    <w:multiLevelType w:val="multilevel"/>
    <w:tmpl w:val="498D6CBA"/>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D13AC"/>
    <w:rsid w:val="321F32BD"/>
    <w:rsid w:val="32C9588A"/>
    <w:rsid w:val="36C23005"/>
    <w:rsid w:val="3A882BC0"/>
    <w:rsid w:val="44D30DBF"/>
    <w:rsid w:val="48512EEB"/>
    <w:rsid w:val="54C93A84"/>
    <w:rsid w:val="57EF0710"/>
    <w:rsid w:val="67C23FF1"/>
    <w:rsid w:val="69024EA6"/>
    <w:rsid w:val="73490948"/>
    <w:rsid w:val="76F82E58"/>
    <w:rsid w:val="7952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2021-06-21T08:18:04Z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